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C1" w:rsidRDefault="0006531E">
      <w:pPr>
        <w:overflowPunct w:val="0"/>
        <w:jc w:val="center"/>
        <w:textAlignment w:val="baseline"/>
        <w:rPr>
          <w:b/>
          <w:sz w:val="28"/>
          <w:szCs w:val="28"/>
        </w:rPr>
      </w:pPr>
      <w:r>
        <w:rPr>
          <w:b/>
          <w:noProof/>
          <w:sz w:val="28"/>
          <w:szCs w:val="28"/>
          <w:lang w:eastAsia="lt-LT"/>
        </w:rPr>
        <w:drawing>
          <wp:inline distT="0" distB="0" distL="0" distR="0">
            <wp:extent cx="1057275" cy="723900"/>
            <wp:effectExtent l="19050" t="0" r="9525"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1057275" cy="723900"/>
                    </a:xfrm>
                    <a:prstGeom prst="rect">
                      <a:avLst/>
                    </a:prstGeom>
                    <a:noFill/>
                    <a:ln w="9525">
                      <a:noFill/>
                      <a:miter lim="800000"/>
                      <a:headEnd/>
                      <a:tailEnd/>
                    </a:ln>
                  </pic:spPr>
                </pic:pic>
              </a:graphicData>
            </a:graphic>
          </wp:inline>
        </w:drawing>
      </w:r>
    </w:p>
    <w:p w:rsidR="00F77DC1" w:rsidRDefault="00F77DC1">
      <w:pPr>
        <w:overflowPunct w:val="0"/>
        <w:jc w:val="center"/>
        <w:textAlignment w:val="baseline"/>
        <w:rPr>
          <w:b/>
          <w:sz w:val="28"/>
          <w:szCs w:val="28"/>
        </w:rPr>
      </w:pPr>
    </w:p>
    <w:p w:rsidR="001B7A95" w:rsidRDefault="00F77DC1">
      <w:pPr>
        <w:overflowPunct w:val="0"/>
        <w:jc w:val="center"/>
        <w:textAlignment w:val="baseline"/>
        <w:rPr>
          <w:b/>
          <w:sz w:val="28"/>
          <w:szCs w:val="28"/>
        </w:rPr>
      </w:pPr>
      <w:r>
        <w:rPr>
          <w:b/>
          <w:sz w:val="28"/>
          <w:szCs w:val="28"/>
        </w:rPr>
        <w:t>LIETUVOS RESPUBLIKOS ŽEMĖS ŪKIO</w:t>
      </w:r>
    </w:p>
    <w:p w:rsidR="001B7A95" w:rsidRDefault="00F77DC1">
      <w:pPr>
        <w:overflowPunct w:val="0"/>
        <w:jc w:val="center"/>
        <w:textAlignment w:val="baseline"/>
        <w:rPr>
          <w:b/>
          <w:sz w:val="28"/>
          <w:szCs w:val="28"/>
        </w:rPr>
      </w:pPr>
      <w:r>
        <w:rPr>
          <w:b/>
          <w:sz w:val="28"/>
          <w:szCs w:val="28"/>
        </w:rPr>
        <w:t>MINISTRAS</w:t>
      </w:r>
    </w:p>
    <w:p w:rsidR="001B7A95" w:rsidRDefault="001B7A95">
      <w:pPr>
        <w:overflowPunct w:val="0"/>
        <w:jc w:val="center"/>
        <w:textAlignment w:val="baseline"/>
        <w:rPr>
          <w:b/>
          <w:sz w:val="28"/>
          <w:szCs w:val="28"/>
        </w:rPr>
      </w:pPr>
    </w:p>
    <w:p w:rsidR="001B7A95" w:rsidRDefault="00F77DC1">
      <w:pPr>
        <w:overflowPunct w:val="0"/>
        <w:spacing w:line="360" w:lineRule="auto"/>
        <w:jc w:val="center"/>
        <w:textAlignment w:val="baseline"/>
        <w:rPr>
          <w:b/>
          <w:szCs w:val="24"/>
        </w:rPr>
      </w:pPr>
      <w:r>
        <w:rPr>
          <w:b/>
          <w:szCs w:val="24"/>
        </w:rPr>
        <w:t>ĮSAKYMAS</w:t>
      </w:r>
    </w:p>
    <w:p w:rsidR="001B7A95" w:rsidRDefault="00F77DC1">
      <w:pPr>
        <w:keepLines/>
        <w:suppressAutoHyphens/>
        <w:overflowPunct w:val="0"/>
        <w:jc w:val="center"/>
        <w:textAlignment w:val="center"/>
        <w:rPr>
          <w:b/>
          <w:bCs/>
          <w:caps/>
          <w:color w:val="000000"/>
          <w:szCs w:val="24"/>
          <w:lang w:eastAsia="lt-LT"/>
        </w:rPr>
      </w:pPr>
      <w:r>
        <w:rPr>
          <w:b/>
          <w:caps/>
          <w:szCs w:val="24"/>
        </w:rPr>
        <w:t xml:space="preserve">DĖL ŽEMĖS ŪKIO MINISTRO 2015 m. balandžio 20 d. įsakymo NR. 3d-286  „Dėl </w:t>
      </w:r>
      <w:r>
        <w:rPr>
          <w:b/>
          <w:bCs/>
          <w:caps/>
          <w:color w:val="000000"/>
          <w:szCs w:val="24"/>
          <w:lang w:eastAsia="lt-LT"/>
        </w:rPr>
        <w:t>LIETUVOS Kaimo plėtros 2014–2020 mETŲ PROGRAMOS priemonĖS</w:t>
      </w:r>
      <w:r>
        <w:rPr>
          <w:b/>
          <w:bCs/>
          <w:caps/>
          <w:color w:val="000000"/>
          <w:szCs w:val="24"/>
          <w:lang w:eastAsia="lt-LT"/>
        </w:rPr>
        <w:br/>
        <w:t xml:space="preserve">„EKOLOGINIS ŪKININKAVIMAS“ ĮGYVENDINIMO taisyklių patvirtinimo“ pakeitimo </w:t>
      </w:r>
    </w:p>
    <w:p w:rsidR="001B7A95" w:rsidRDefault="001B7A95">
      <w:pPr>
        <w:overflowPunct w:val="0"/>
        <w:jc w:val="center"/>
        <w:textAlignment w:val="baseline"/>
      </w:pPr>
    </w:p>
    <w:p w:rsidR="001B7A95" w:rsidRDefault="00BE4A40">
      <w:pPr>
        <w:overflowPunct w:val="0"/>
        <w:spacing w:line="360" w:lineRule="auto"/>
        <w:jc w:val="center"/>
        <w:textAlignment w:val="baseline"/>
      </w:pPr>
      <w:r>
        <w:t>2017</w:t>
      </w:r>
      <w:r w:rsidR="00F77DC1">
        <w:t xml:space="preserve"> m.</w:t>
      </w:r>
      <w:r w:rsidR="009E1CC0">
        <w:t xml:space="preserve"> kovo 22 </w:t>
      </w:r>
      <w:r w:rsidR="00F77DC1">
        <w:t>d. Nr. 3D-</w:t>
      </w:r>
      <w:r w:rsidR="009E1CC0">
        <w:t>190</w:t>
      </w:r>
    </w:p>
    <w:p w:rsidR="001B7A95" w:rsidRDefault="00F77DC1" w:rsidP="00F77DC1">
      <w:pPr>
        <w:overflowPunct w:val="0"/>
        <w:spacing w:line="360" w:lineRule="auto"/>
        <w:jc w:val="center"/>
        <w:textAlignment w:val="baseline"/>
      </w:pPr>
      <w:r>
        <w:t>Vilnius</w:t>
      </w:r>
    </w:p>
    <w:p w:rsidR="001B7A95" w:rsidRDefault="001B7A95">
      <w:pPr>
        <w:overflowPunct w:val="0"/>
        <w:jc w:val="center"/>
        <w:textAlignment w:val="baseline"/>
      </w:pPr>
    </w:p>
    <w:p w:rsidR="001B7A95" w:rsidRDefault="00F77DC1">
      <w:pPr>
        <w:overflowPunct w:val="0"/>
        <w:spacing w:line="360" w:lineRule="auto"/>
        <w:ind w:firstLine="720"/>
        <w:jc w:val="both"/>
        <w:textAlignment w:val="baseline"/>
        <w:rPr>
          <w:color w:val="000000"/>
          <w:szCs w:val="24"/>
        </w:rPr>
      </w:pPr>
      <w:r>
        <w:rPr>
          <w:color w:val="000000"/>
          <w:szCs w:val="24"/>
        </w:rPr>
        <w:t xml:space="preserve">P a k e i č i u Lietuvos kaimo plėtros 2014–2020 metų programos priemonės „Ekologinis ūkininkavimas“ įgyvendinimo </w:t>
      </w:r>
      <w:r>
        <w:rPr>
          <w:bCs/>
          <w:color w:val="000000"/>
          <w:szCs w:val="24"/>
        </w:rPr>
        <w:t>taisykles, patvirtintas</w:t>
      </w:r>
      <w:r>
        <w:rPr>
          <w:color w:val="000000"/>
          <w:szCs w:val="24"/>
        </w:rPr>
        <w:t xml:space="preserve"> Lietuvos Respublikos žemės ūkio ministro 2015 m. balandžio 20 d. įsakymu Nr.</w:t>
      </w:r>
      <w:r>
        <w:rPr>
          <w:szCs w:val="24"/>
        </w:rPr>
        <w:t> </w:t>
      </w:r>
      <w:r>
        <w:rPr>
          <w:color w:val="000000"/>
          <w:szCs w:val="24"/>
        </w:rPr>
        <w:t>3D-286 „</w:t>
      </w:r>
      <w:r>
        <w:rPr>
          <w:bCs/>
          <w:color w:val="000000"/>
          <w:szCs w:val="24"/>
        </w:rPr>
        <w:t>Dėl Lietuvos kaimo plėtros 2014–2020 metų programos priemonės „Ekologinis ūkininkavimas“ įgyvendinimo taisyklių patvirtinimo“</w:t>
      </w:r>
      <w:r>
        <w:rPr>
          <w:color w:val="000000"/>
          <w:szCs w:val="24"/>
        </w:rPr>
        <w:t>:</w:t>
      </w:r>
    </w:p>
    <w:p w:rsidR="001B7A95" w:rsidRDefault="00BE4A40" w:rsidP="00BE4A40">
      <w:pPr>
        <w:numPr>
          <w:ilvl w:val="0"/>
          <w:numId w:val="1"/>
        </w:numPr>
        <w:overflowPunct w:val="0"/>
        <w:spacing w:line="360" w:lineRule="auto"/>
        <w:jc w:val="both"/>
        <w:textAlignment w:val="baseline"/>
        <w:rPr>
          <w:color w:val="000000"/>
          <w:szCs w:val="24"/>
        </w:rPr>
      </w:pPr>
      <w:r>
        <w:rPr>
          <w:color w:val="000000"/>
          <w:szCs w:val="24"/>
        </w:rPr>
        <w:t>Pakeičiu 8 punktą ir jį išdėstau</w:t>
      </w:r>
      <w:r w:rsidR="00F77DC1">
        <w:rPr>
          <w:color w:val="000000"/>
          <w:szCs w:val="24"/>
        </w:rPr>
        <w:t xml:space="preserve"> taip:</w:t>
      </w:r>
    </w:p>
    <w:p w:rsidR="007C17AC" w:rsidRDefault="00BE4A40" w:rsidP="00D923CC">
      <w:pPr>
        <w:suppressAutoHyphens/>
        <w:spacing w:line="360" w:lineRule="auto"/>
        <w:ind w:firstLine="720"/>
        <w:jc w:val="both"/>
        <w:textAlignment w:val="center"/>
        <w:rPr>
          <w:color w:val="000000"/>
          <w:szCs w:val="24"/>
        </w:rPr>
      </w:pPr>
      <w:r w:rsidRPr="00D923CC">
        <w:rPr>
          <w:color w:val="000000"/>
          <w:szCs w:val="24"/>
        </w:rPr>
        <w:t>„8. Paramos gali kreiptis ūkininkai ir juridiniai asmenys</w:t>
      </w:r>
      <w:r w:rsidR="007C17AC">
        <w:rPr>
          <w:color w:val="000000"/>
          <w:szCs w:val="24"/>
        </w:rPr>
        <w:t>:</w:t>
      </w:r>
      <w:r w:rsidR="00D923CC" w:rsidRPr="00D923CC">
        <w:rPr>
          <w:color w:val="000000"/>
          <w:szCs w:val="24"/>
        </w:rPr>
        <w:t xml:space="preserve"> </w:t>
      </w:r>
    </w:p>
    <w:p w:rsidR="00D923CC" w:rsidRDefault="007C17AC" w:rsidP="00D923CC">
      <w:pPr>
        <w:suppressAutoHyphens/>
        <w:spacing w:line="360" w:lineRule="auto"/>
        <w:ind w:firstLine="720"/>
        <w:jc w:val="both"/>
        <w:textAlignment w:val="center"/>
        <w:rPr>
          <w:spacing w:val="-1"/>
          <w:szCs w:val="24"/>
          <w:lang w:eastAsia="lt-LT"/>
        </w:rPr>
      </w:pPr>
      <w:r>
        <w:rPr>
          <w:color w:val="000000"/>
          <w:szCs w:val="24"/>
        </w:rPr>
        <w:t xml:space="preserve">8.1. </w:t>
      </w:r>
      <w:r w:rsidR="00D923CC" w:rsidRPr="00D923CC">
        <w:rPr>
          <w:spacing w:val="-1"/>
          <w:szCs w:val="24"/>
          <w:lang w:eastAsia="lt-LT"/>
        </w:rPr>
        <w:t xml:space="preserve">ankstesniais paraiškų </w:t>
      </w:r>
      <w:r w:rsidR="00AC7A1F">
        <w:rPr>
          <w:spacing w:val="-1"/>
          <w:szCs w:val="24"/>
          <w:lang w:eastAsia="lt-LT"/>
        </w:rPr>
        <w:t>p</w:t>
      </w:r>
      <w:r w:rsidR="00A17435">
        <w:rPr>
          <w:spacing w:val="-1"/>
          <w:szCs w:val="24"/>
          <w:lang w:eastAsia="lt-LT"/>
        </w:rPr>
        <w:t>riėmimo</w:t>
      </w:r>
      <w:r w:rsidR="00D923CC" w:rsidRPr="00D923CC">
        <w:rPr>
          <w:spacing w:val="-1"/>
          <w:szCs w:val="24"/>
          <w:lang w:eastAsia="lt-LT"/>
        </w:rPr>
        <w:t xml:space="preserve"> metais pateikę paramos paraiškas ir įgyvendinantys tęstinius įsipareigojimus, nedidindami paramos paraiškose pagal Lietuvos kaimo plėtros 2014–2020 metų programos priemonę „Ekologinis ūkininkavimas“ ir pagal Lietuvos kaimo plėtros 2007–2013 metų programos priemonės „Agrarinės aplinkosaugos išmokos“</w:t>
      </w:r>
      <w:r w:rsidR="00D923CC">
        <w:rPr>
          <w:spacing w:val="-1"/>
          <w:szCs w:val="24"/>
          <w:lang w:eastAsia="lt-LT"/>
        </w:rPr>
        <w:t xml:space="preserve"> </w:t>
      </w:r>
      <w:r w:rsidR="00D923CC" w:rsidRPr="00D923CC">
        <w:rPr>
          <w:spacing w:val="-1"/>
          <w:szCs w:val="24"/>
          <w:lang w:eastAsia="lt-LT"/>
        </w:rPr>
        <w:t>programą „Ekologinis ūkininkavimas“ deklaruoto ploto</w:t>
      </w:r>
      <w:r>
        <w:rPr>
          <w:spacing w:val="-1"/>
          <w:szCs w:val="24"/>
          <w:lang w:eastAsia="lt-LT"/>
        </w:rPr>
        <w:t>;</w:t>
      </w:r>
      <w:r w:rsidR="00D923CC" w:rsidRPr="00D923CC">
        <w:rPr>
          <w:spacing w:val="-1"/>
          <w:szCs w:val="24"/>
          <w:lang w:eastAsia="lt-LT"/>
        </w:rPr>
        <w:t xml:space="preserve"> </w:t>
      </w:r>
    </w:p>
    <w:p w:rsidR="00D923CC" w:rsidRDefault="007C17AC" w:rsidP="00D923CC">
      <w:pPr>
        <w:suppressAutoHyphens/>
        <w:spacing w:line="360" w:lineRule="auto"/>
        <w:ind w:firstLine="720"/>
        <w:jc w:val="both"/>
        <w:textAlignment w:val="center"/>
        <w:rPr>
          <w:spacing w:val="-1"/>
          <w:szCs w:val="24"/>
          <w:lang w:eastAsia="lt-LT"/>
        </w:rPr>
      </w:pPr>
      <w:r w:rsidDel="007C17AC">
        <w:rPr>
          <w:spacing w:val="-1"/>
          <w:szCs w:val="24"/>
          <w:lang w:eastAsia="lt-LT"/>
        </w:rPr>
        <w:t xml:space="preserve"> </w:t>
      </w:r>
      <w:r w:rsidR="00D923CC" w:rsidRPr="00D923CC">
        <w:rPr>
          <w:spacing w:val="-1"/>
          <w:szCs w:val="24"/>
          <w:lang w:eastAsia="lt-LT"/>
        </w:rPr>
        <w:t>8.</w:t>
      </w:r>
      <w:r>
        <w:rPr>
          <w:spacing w:val="-1"/>
          <w:szCs w:val="24"/>
          <w:lang w:eastAsia="lt-LT"/>
        </w:rPr>
        <w:t>2.</w:t>
      </w:r>
      <w:r w:rsidR="00D923CC" w:rsidRPr="00D923CC">
        <w:rPr>
          <w:spacing w:val="-1"/>
          <w:szCs w:val="24"/>
          <w:lang w:eastAsia="lt-LT"/>
        </w:rPr>
        <w:t xml:space="preserve"> </w:t>
      </w:r>
      <w:r>
        <w:rPr>
          <w:spacing w:val="-1"/>
          <w:szCs w:val="24"/>
          <w:lang w:eastAsia="lt-LT"/>
        </w:rPr>
        <w:t>p</w:t>
      </w:r>
      <w:r w:rsidR="00D923CC" w:rsidRPr="00D923CC">
        <w:rPr>
          <w:spacing w:val="-1"/>
          <w:szCs w:val="24"/>
          <w:lang w:eastAsia="lt-LT"/>
        </w:rPr>
        <w:t xml:space="preserve">areiškėjai, </w:t>
      </w:r>
      <w:r w:rsidR="005A1305">
        <w:rPr>
          <w:spacing w:val="-1"/>
          <w:szCs w:val="24"/>
          <w:lang w:eastAsia="lt-LT"/>
        </w:rPr>
        <w:t>kurie 2016 m. įsipareigojo</w:t>
      </w:r>
      <w:r w:rsidR="00D923CC" w:rsidRPr="00D923CC">
        <w:rPr>
          <w:spacing w:val="-1"/>
          <w:szCs w:val="24"/>
          <w:lang w:eastAsia="lt-LT"/>
        </w:rPr>
        <w:t xml:space="preserve"> visoje valdoje </w:t>
      </w:r>
      <w:r w:rsidR="00D74BDE" w:rsidRPr="00D923CC">
        <w:rPr>
          <w:spacing w:val="-1"/>
          <w:szCs w:val="24"/>
          <w:lang w:eastAsia="lt-LT"/>
        </w:rPr>
        <w:t xml:space="preserve">vykdyti </w:t>
      </w:r>
      <w:r w:rsidR="00D923CC" w:rsidRPr="00D923CC">
        <w:rPr>
          <w:spacing w:val="-1"/>
          <w:szCs w:val="24"/>
          <w:lang w:eastAsia="lt-LT"/>
        </w:rPr>
        <w:t>ekologinę gamybą</w:t>
      </w:r>
      <w:r w:rsidR="00A17435">
        <w:rPr>
          <w:spacing w:val="-1"/>
          <w:szCs w:val="24"/>
          <w:lang w:eastAsia="lt-LT"/>
        </w:rPr>
        <w:t>,</w:t>
      </w:r>
      <w:r w:rsidR="00D923CC" w:rsidRPr="00D923CC">
        <w:rPr>
          <w:spacing w:val="-1"/>
          <w:szCs w:val="24"/>
          <w:lang w:eastAsia="lt-LT"/>
        </w:rPr>
        <w:t xml:space="preserve"> privalo </w:t>
      </w:r>
      <w:r w:rsidR="000E5D46">
        <w:rPr>
          <w:spacing w:val="-1"/>
          <w:szCs w:val="24"/>
          <w:lang w:eastAsia="lt-LT"/>
        </w:rPr>
        <w:t>nedidindami ploto</w:t>
      </w:r>
      <w:r w:rsidR="00BB6CCF">
        <w:rPr>
          <w:spacing w:val="-1"/>
          <w:szCs w:val="24"/>
          <w:lang w:eastAsia="lt-LT"/>
        </w:rPr>
        <w:t>,</w:t>
      </w:r>
      <w:r w:rsidR="000E5D46">
        <w:rPr>
          <w:spacing w:val="-1"/>
          <w:szCs w:val="24"/>
          <w:lang w:eastAsia="lt-LT"/>
        </w:rPr>
        <w:t xml:space="preserve"> už kurį prašo kompensacinių išmokų</w:t>
      </w:r>
      <w:r w:rsidR="00BB6CCF">
        <w:rPr>
          <w:spacing w:val="-1"/>
          <w:szCs w:val="24"/>
          <w:lang w:eastAsia="lt-LT"/>
        </w:rPr>
        <w:t>,</w:t>
      </w:r>
      <w:r w:rsidR="000E5D46">
        <w:rPr>
          <w:spacing w:val="-1"/>
          <w:szCs w:val="24"/>
          <w:lang w:eastAsia="lt-LT"/>
        </w:rPr>
        <w:t xml:space="preserve"> </w:t>
      </w:r>
      <w:r w:rsidR="00D923CC" w:rsidRPr="00D923CC">
        <w:rPr>
          <w:spacing w:val="-1"/>
          <w:szCs w:val="24"/>
          <w:lang w:eastAsia="lt-LT"/>
        </w:rPr>
        <w:t xml:space="preserve">tęsti šio įsipareigojimo vykdymą. </w:t>
      </w:r>
      <w:r w:rsidR="000E5D46">
        <w:rPr>
          <w:spacing w:val="-1"/>
          <w:szCs w:val="24"/>
          <w:lang w:eastAsia="lt-LT"/>
        </w:rPr>
        <w:t xml:space="preserve">Reikalavimas visoje valdoje vykdyti ekologinę žemės ūkio gamybą </w:t>
      </w:r>
      <w:r w:rsidR="00D923CC" w:rsidRPr="00D923CC">
        <w:rPr>
          <w:spacing w:val="-1"/>
          <w:szCs w:val="24"/>
          <w:lang w:eastAsia="lt-LT"/>
        </w:rPr>
        <w:t>netaikomas mokslo ir studijų įstaigoms ir profesinio mokymo įstaigoms ar jų įsteigtiems mokomiesiems ūkiams, kurie tęsia prisiimtus įsipareigojimus pagal Lietuvos kaimo plėtros 2014–2020 metų programos priemonę „Ekologinis ūkininkavimas“</w:t>
      </w:r>
      <w:r>
        <w:rPr>
          <w:spacing w:val="-1"/>
          <w:szCs w:val="24"/>
          <w:lang w:eastAsia="lt-LT"/>
        </w:rPr>
        <w:t>;</w:t>
      </w:r>
    </w:p>
    <w:p w:rsidR="00D923CC" w:rsidRDefault="007C17AC" w:rsidP="00D923CC">
      <w:pPr>
        <w:suppressAutoHyphens/>
        <w:spacing w:line="360" w:lineRule="auto"/>
        <w:ind w:firstLine="720"/>
        <w:jc w:val="both"/>
        <w:textAlignment w:val="center"/>
        <w:rPr>
          <w:spacing w:val="-1"/>
          <w:szCs w:val="24"/>
          <w:lang w:eastAsia="lt-LT"/>
        </w:rPr>
      </w:pPr>
      <w:r w:rsidDel="007C17AC">
        <w:rPr>
          <w:spacing w:val="-1"/>
          <w:szCs w:val="24"/>
          <w:lang w:eastAsia="lt-LT"/>
        </w:rPr>
        <w:t xml:space="preserve"> </w:t>
      </w:r>
      <w:r w:rsidR="00D923CC" w:rsidRPr="00D923CC">
        <w:rPr>
          <w:spacing w:val="-1"/>
          <w:szCs w:val="24"/>
          <w:lang w:eastAsia="lt-LT"/>
        </w:rPr>
        <w:t>8.</w:t>
      </w:r>
      <w:r>
        <w:rPr>
          <w:spacing w:val="-1"/>
          <w:szCs w:val="24"/>
          <w:lang w:eastAsia="lt-LT"/>
        </w:rPr>
        <w:t>3.</w:t>
      </w:r>
      <w:r w:rsidR="00D923CC" w:rsidRPr="00D923CC">
        <w:rPr>
          <w:spacing w:val="-1"/>
          <w:szCs w:val="24"/>
          <w:lang w:eastAsia="lt-LT"/>
        </w:rPr>
        <w:t xml:space="preserve"> </w:t>
      </w:r>
      <w:r>
        <w:rPr>
          <w:spacing w:val="-1"/>
          <w:szCs w:val="24"/>
          <w:lang w:eastAsia="lt-LT"/>
        </w:rPr>
        <w:t>p</w:t>
      </w:r>
      <w:r w:rsidR="00D923CC" w:rsidRPr="00D923CC">
        <w:rPr>
          <w:spacing w:val="-1"/>
          <w:szCs w:val="24"/>
          <w:lang w:eastAsia="lt-LT"/>
        </w:rPr>
        <w:t>areiškėjai, norėdami gauti kompensacines išmokas už sodų, uogynų, daržovių ir bulvių plotus</w:t>
      </w:r>
      <w:r w:rsidR="00BB6CCF">
        <w:rPr>
          <w:spacing w:val="-1"/>
          <w:szCs w:val="24"/>
          <w:lang w:eastAsia="lt-LT"/>
        </w:rPr>
        <w:t xml:space="preserve">, dėl kurių </w:t>
      </w:r>
      <w:r w:rsidR="00D923CC" w:rsidRPr="00D923CC">
        <w:rPr>
          <w:spacing w:val="-1"/>
          <w:szCs w:val="24"/>
          <w:lang w:eastAsia="lt-LT"/>
        </w:rPr>
        <w:t xml:space="preserve">2016 m. </w:t>
      </w:r>
      <w:r w:rsidR="00E4315A">
        <w:rPr>
          <w:spacing w:val="-1"/>
          <w:szCs w:val="24"/>
          <w:lang w:eastAsia="lt-LT"/>
        </w:rPr>
        <w:t xml:space="preserve">pirmą kartą prisiėmė naujus įsipareigojimus </w:t>
      </w:r>
      <w:r w:rsidR="00D923CC" w:rsidRPr="00D923CC">
        <w:rPr>
          <w:spacing w:val="-1"/>
          <w:szCs w:val="24"/>
          <w:lang w:eastAsia="lt-LT"/>
        </w:rPr>
        <w:t>pagal Lietuvos kaimo plėtros 2014–2020 metų programos priemonę „Ekologinis ūkininkavimas“</w:t>
      </w:r>
      <w:r w:rsidR="00E4315A" w:rsidRPr="00E4315A">
        <w:rPr>
          <w:spacing w:val="-1"/>
          <w:szCs w:val="24"/>
          <w:lang w:eastAsia="lt-LT"/>
        </w:rPr>
        <w:t xml:space="preserve"> </w:t>
      </w:r>
      <w:r w:rsidR="00E4315A">
        <w:rPr>
          <w:spacing w:val="-1"/>
          <w:szCs w:val="24"/>
          <w:lang w:eastAsia="lt-LT"/>
        </w:rPr>
        <w:t>paramai už sodus</w:t>
      </w:r>
      <w:r w:rsidR="00E4315A" w:rsidRPr="00D923CC">
        <w:rPr>
          <w:spacing w:val="-1"/>
          <w:szCs w:val="24"/>
          <w:lang w:eastAsia="lt-LT"/>
        </w:rPr>
        <w:t>, uogyn</w:t>
      </w:r>
      <w:r w:rsidR="00E4315A">
        <w:rPr>
          <w:spacing w:val="-1"/>
          <w:szCs w:val="24"/>
          <w:lang w:eastAsia="lt-LT"/>
        </w:rPr>
        <w:t>us, daržoves</w:t>
      </w:r>
      <w:r w:rsidR="00E4315A" w:rsidRPr="00D923CC">
        <w:rPr>
          <w:spacing w:val="-1"/>
          <w:szCs w:val="24"/>
          <w:lang w:eastAsia="lt-LT"/>
        </w:rPr>
        <w:t xml:space="preserve"> ir bulv</w:t>
      </w:r>
      <w:r w:rsidR="00E4315A">
        <w:rPr>
          <w:spacing w:val="-1"/>
          <w:szCs w:val="24"/>
          <w:lang w:eastAsia="lt-LT"/>
        </w:rPr>
        <w:t>es gauti</w:t>
      </w:r>
      <w:r w:rsidR="00D923CC" w:rsidRPr="00D923CC">
        <w:rPr>
          <w:spacing w:val="-1"/>
          <w:szCs w:val="24"/>
          <w:lang w:eastAsia="lt-LT"/>
        </w:rPr>
        <w:t xml:space="preserve">, privalo likusį prisiimtų įsipareigojimų laikotarpį tuose </w:t>
      </w:r>
      <w:r w:rsidR="00D47A50">
        <w:rPr>
          <w:spacing w:val="-1"/>
          <w:szCs w:val="24"/>
          <w:lang w:eastAsia="lt-LT"/>
        </w:rPr>
        <w:t>pačiuose deklaruotuose plotuose</w:t>
      </w:r>
      <w:r w:rsidR="00D923CC" w:rsidRPr="00D923CC">
        <w:rPr>
          <w:spacing w:val="-1"/>
          <w:szCs w:val="24"/>
          <w:lang w:eastAsia="lt-LT"/>
        </w:rPr>
        <w:t xml:space="preserve"> auginti minėt</w:t>
      </w:r>
      <w:r w:rsidR="00880106">
        <w:rPr>
          <w:spacing w:val="-1"/>
          <w:szCs w:val="24"/>
          <w:lang w:eastAsia="lt-LT"/>
        </w:rPr>
        <w:t>ų</w:t>
      </w:r>
      <w:r w:rsidR="00D923CC" w:rsidRPr="00D923CC">
        <w:rPr>
          <w:spacing w:val="-1"/>
          <w:szCs w:val="24"/>
          <w:lang w:eastAsia="lt-LT"/>
        </w:rPr>
        <w:t xml:space="preserve"> </w:t>
      </w:r>
      <w:r w:rsidR="00880106">
        <w:rPr>
          <w:spacing w:val="-1"/>
          <w:szCs w:val="24"/>
          <w:lang w:eastAsia="lt-LT"/>
        </w:rPr>
        <w:t xml:space="preserve">rūšių </w:t>
      </w:r>
      <w:r w:rsidR="00D923CC" w:rsidRPr="00D923CC">
        <w:rPr>
          <w:spacing w:val="-1"/>
          <w:szCs w:val="24"/>
          <w:lang w:eastAsia="lt-LT"/>
        </w:rPr>
        <w:t>augal</w:t>
      </w:r>
      <w:r w:rsidR="00880106">
        <w:rPr>
          <w:spacing w:val="-1"/>
          <w:szCs w:val="24"/>
          <w:lang w:eastAsia="lt-LT"/>
        </w:rPr>
        <w:t>us</w:t>
      </w:r>
      <w:r w:rsidR="00D923CC" w:rsidRPr="00D923CC">
        <w:rPr>
          <w:spacing w:val="-1"/>
          <w:szCs w:val="24"/>
          <w:lang w:eastAsia="lt-LT"/>
        </w:rPr>
        <w:t xml:space="preserve">. Jei pareiškėjai šiuose plotuose įsipareigojimų </w:t>
      </w:r>
      <w:r w:rsidR="00D923CC" w:rsidRPr="00D923CC">
        <w:rPr>
          <w:spacing w:val="-1"/>
          <w:szCs w:val="24"/>
          <w:lang w:eastAsia="lt-LT"/>
        </w:rPr>
        <w:lastRenderedPageBreak/>
        <w:t xml:space="preserve">laikotarpiu augins </w:t>
      </w:r>
      <w:r w:rsidR="00D923CC" w:rsidRPr="00BC3B55">
        <w:rPr>
          <w:spacing w:val="-1"/>
          <w:szCs w:val="24"/>
          <w:lang w:eastAsia="lt-LT"/>
        </w:rPr>
        <w:t>kit</w:t>
      </w:r>
      <w:r w:rsidR="00466513">
        <w:rPr>
          <w:spacing w:val="-1"/>
          <w:szCs w:val="24"/>
          <w:lang w:eastAsia="lt-LT"/>
        </w:rPr>
        <w:t>ų</w:t>
      </w:r>
      <w:r w:rsidR="004F6718">
        <w:rPr>
          <w:spacing w:val="-1"/>
          <w:szCs w:val="24"/>
          <w:lang w:eastAsia="lt-LT"/>
        </w:rPr>
        <w:t xml:space="preserve"> </w:t>
      </w:r>
      <w:r w:rsidR="00D923CC" w:rsidRPr="00BC3B55">
        <w:rPr>
          <w:spacing w:val="-1"/>
          <w:szCs w:val="24"/>
          <w:lang w:eastAsia="lt-LT"/>
        </w:rPr>
        <w:t>nei šiame p</w:t>
      </w:r>
      <w:r w:rsidR="003A36FC">
        <w:rPr>
          <w:spacing w:val="-1"/>
          <w:szCs w:val="24"/>
          <w:lang w:eastAsia="lt-LT"/>
        </w:rPr>
        <w:t>apunktyje</w:t>
      </w:r>
      <w:r w:rsidR="00D923CC" w:rsidRPr="00BC3B55">
        <w:rPr>
          <w:spacing w:val="-1"/>
          <w:szCs w:val="24"/>
          <w:lang w:eastAsia="lt-LT"/>
        </w:rPr>
        <w:t xml:space="preserve"> nurodyt</w:t>
      </w:r>
      <w:r w:rsidR="00466513">
        <w:rPr>
          <w:spacing w:val="-1"/>
          <w:szCs w:val="24"/>
          <w:lang w:eastAsia="lt-LT"/>
        </w:rPr>
        <w:t>ų</w:t>
      </w:r>
      <w:r w:rsidR="00466513" w:rsidRPr="00466513">
        <w:rPr>
          <w:spacing w:val="-1"/>
          <w:szCs w:val="24"/>
          <w:lang w:eastAsia="lt-LT"/>
        </w:rPr>
        <w:t xml:space="preserve"> </w:t>
      </w:r>
      <w:r w:rsidR="00466513">
        <w:rPr>
          <w:spacing w:val="-1"/>
          <w:szCs w:val="24"/>
          <w:lang w:eastAsia="lt-LT"/>
        </w:rPr>
        <w:t>rūšių augalus</w:t>
      </w:r>
      <w:r w:rsidR="00880106">
        <w:rPr>
          <w:spacing w:val="-1"/>
          <w:szCs w:val="24"/>
          <w:lang w:eastAsia="lt-LT"/>
        </w:rPr>
        <w:t>,</w:t>
      </w:r>
      <w:r w:rsidR="00D923CC" w:rsidRPr="00D923CC">
        <w:rPr>
          <w:spacing w:val="-1"/>
          <w:szCs w:val="24"/>
          <w:lang w:eastAsia="lt-LT"/>
        </w:rPr>
        <w:t xml:space="preserve"> </w:t>
      </w:r>
      <w:r w:rsidR="003A36FC">
        <w:rPr>
          <w:spacing w:val="-1"/>
          <w:szCs w:val="24"/>
          <w:lang w:eastAsia="lt-LT"/>
        </w:rPr>
        <w:t xml:space="preserve">kompensacinės išmokos </w:t>
      </w:r>
      <w:r w:rsidR="00132932" w:rsidRPr="00002ED1">
        <w:rPr>
          <w:spacing w:val="-1"/>
          <w:szCs w:val="24"/>
          <w:lang w:eastAsia="lt-LT"/>
        </w:rPr>
        <w:t>paramos paraiškos</w:t>
      </w:r>
      <w:r w:rsidR="00132932">
        <w:rPr>
          <w:spacing w:val="-1"/>
          <w:szCs w:val="24"/>
          <w:lang w:eastAsia="lt-LT"/>
        </w:rPr>
        <w:t xml:space="preserve"> pateikimo </w:t>
      </w:r>
      <w:r w:rsidR="00D923CC" w:rsidRPr="00D923CC">
        <w:rPr>
          <w:spacing w:val="-1"/>
          <w:szCs w:val="24"/>
          <w:lang w:eastAsia="lt-LT"/>
        </w:rPr>
        <w:t>me</w:t>
      </w:r>
      <w:r w:rsidR="002101AA">
        <w:rPr>
          <w:spacing w:val="-1"/>
          <w:szCs w:val="24"/>
          <w:lang w:eastAsia="lt-LT"/>
        </w:rPr>
        <w:t>tais už šiuos plotus neteikiam</w:t>
      </w:r>
      <w:r w:rsidR="003A36FC">
        <w:rPr>
          <w:spacing w:val="-1"/>
          <w:szCs w:val="24"/>
          <w:lang w:eastAsia="lt-LT"/>
        </w:rPr>
        <w:t>os</w:t>
      </w:r>
      <w:r w:rsidR="00007ED9">
        <w:rPr>
          <w:spacing w:val="-1"/>
          <w:szCs w:val="24"/>
          <w:lang w:eastAsia="lt-LT"/>
        </w:rPr>
        <w:t>.“</w:t>
      </w:r>
    </w:p>
    <w:p w:rsidR="00132932" w:rsidRPr="00002ED1" w:rsidRDefault="00132932" w:rsidP="00D923CC">
      <w:pPr>
        <w:suppressAutoHyphens/>
        <w:spacing w:line="360" w:lineRule="auto"/>
        <w:ind w:firstLine="720"/>
        <w:jc w:val="both"/>
        <w:textAlignment w:val="center"/>
        <w:rPr>
          <w:spacing w:val="-1"/>
          <w:szCs w:val="24"/>
          <w:lang w:eastAsia="lt-LT"/>
        </w:rPr>
      </w:pPr>
      <w:r w:rsidRPr="00002ED1">
        <w:rPr>
          <w:spacing w:val="-1"/>
          <w:szCs w:val="24"/>
          <w:lang w:eastAsia="lt-LT"/>
        </w:rPr>
        <w:t>2. Pakeičiu 11.2 papunktį ir jį išdėstau taip:</w:t>
      </w:r>
    </w:p>
    <w:p w:rsidR="00132932" w:rsidRDefault="00132932" w:rsidP="00D923CC">
      <w:pPr>
        <w:suppressAutoHyphens/>
        <w:spacing w:line="360" w:lineRule="auto"/>
        <w:ind w:firstLine="720"/>
        <w:jc w:val="both"/>
        <w:textAlignment w:val="center"/>
        <w:rPr>
          <w:spacing w:val="-1"/>
          <w:szCs w:val="24"/>
          <w:lang w:eastAsia="lt-LT"/>
        </w:rPr>
      </w:pPr>
      <w:r w:rsidRPr="00002ED1">
        <w:rPr>
          <w:spacing w:val="-1"/>
          <w:szCs w:val="24"/>
          <w:lang w:eastAsia="lt-LT"/>
        </w:rPr>
        <w:t>„11.2. kurti galimai neteisėtas sąlygas gauti paramą pagal Priemonę. Atitiktis šiam reikalavimui vertinama pagal Galimai neteisėtų sąlygų, sukurtų siekiant gauti tiesiogines išmokas ir paramą už plotus pagal Lietuvos kaimo plėtros 2014–2020 metų programos priemones</w:t>
      </w:r>
      <w:r w:rsidR="00A26567">
        <w:rPr>
          <w:spacing w:val="-1"/>
          <w:szCs w:val="24"/>
          <w:lang w:eastAsia="lt-LT"/>
        </w:rPr>
        <w:t>,</w:t>
      </w:r>
      <w:r w:rsidRPr="00002ED1">
        <w:rPr>
          <w:spacing w:val="-1"/>
          <w:szCs w:val="24"/>
          <w:lang w:eastAsia="lt-LT"/>
        </w:rPr>
        <w:t xml:space="preserve"> nustatymo metodiką, pat</w:t>
      </w:r>
      <w:r w:rsidR="00A26567">
        <w:rPr>
          <w:spacing w:val="-1"/>
          <w:szCs w:val="24"/>
          <w:lang w:eastAsia="lt-LT"/>
        </w:rPr>
        <w:t>virtintą 2016 m. rugsėjo 28 d.</w:t>
      </w:r>
      <w:r w:rsidRPr="00002ED1">
        <w:rPr>
          <w:spacing w:val="-1"/>
          <w:szCs w:val="24"/>
          <w:lang w:eastAsia="lt-LT"/>
        </w:rPr>
        <w:t xml:space="preserve"> žemės ūkio ministro įsakymu Nr. 3D-560 „Dėl </w:t>
      </w:r>
      <w:r w:rsidR="00F45DD8">
        <w:rPr>
          <w:spacing w:val="-1"/>
          <w:szCs w:val="24"/>
          <w:lang w:eastAsia="lt-LT"/>
        </w:rPr>
        <w:t>G</w:t>
      </w:r>
      <w:r w:rsidRPr="00002ED1">
        <w:rPr>
          <w:spacing w:val="-1"/>
          <w:szCs w:val="24"/>
          <w:lang w:eastAsia="lt-LT"/>
        </w:rPr>
        <w:t>alimai neteisėtų sąlygų, sukurtų siekiant gauti tiesiogines išmokas ir paramą už plotus pagal Lietuvos kaimo plėtros 2014–2020 metų programos priemones, nustatymo metodikos patvirtinimo.“</w:t>
      </w:r>
    </w:p>
    <w:p w:rsidR="00BE4A40" w:rsidRDefault="00132932" w:rsidP="00BC3B55">
      <w:pPr>
        <w:overflowPunct w:val="0"/>
        <w:spacing w:line="360" w:lineRule="auto"/>
        <w:ind w:left="720"/>
        <w:jc w:val="both"/>
        <w:textAlignment w:val="baseline"/>
        <w:rPr>
          <w:color w:val="000000"/>
          <w:szCs w:val="24"/>
        </w:rPr>
      </w:pPr>
      <w:r>
        <w:rPr>
          <w:color w:val="000000"/>
          <w:szCs w:val="24"/>
        </w:rPr>
        <w:t>3</w:t>
      </w:r>
      <w:r w:rsidR="00BE66E8">
        <w:rPr>
          <w:color w:val="000000"/>
          <w:szCs w:val="24"/>
        </w:rPr>
        <w:t xml:space="preserve">. </w:t>
      </w:r>
      <w:r w:rsidR="009F10A7">
        <w:rPr>
          <w:color w:val="000000"/>
          <w:szCs w:val="24"/>
        </w:rPr>
        <w:t>P</w:t>
      </w:r>
      <w:r w:rsidR="00113F7D">
        <w:rPr>
          <w:color w:val="000000"/>
          <w:szCs w:val="24"/>
        </w:rPr>
        <w:t>ripažįstu netekusiu galios</w:t>
      </w:r>
      <w:r w:rsidR="002101AA">
        <w:rPr>
          <w:color w:val="000000"/>
          <w:szCs w:val="24"/>
        </w:rPr>
        <w:t xml:space="preserve"> 22.7.3</w:t>
      </w:r>
      <w:r w:rsidR="009F10A7">
        <w:rPr>
          <w:color w:val="000000"/>
          <w:szCs w:val="24"/>
        </w:rPr>
        <w:t xml:space="preserve"> papunktį</w:t>
      </w:r>
      <w:r w:rsidR="00113F7D">
        <w:rPr>
          <w:color w:val="000000"/>
          <w:szCs w:val="24"/>
        </w:rPr>
        <w:t>.</w:t>
      </w:r>
      <w:r w:rsidR="009F10A7">
        <w:rPr>
          <w:color w:val="000000"/>
          <w:szCs w:val="24"/>
        </w:rPr>
        <w:t xml:space="preserve"> </w:t>
      </w:r>
    </w:p>
    <w:p w:rsidR="00113F7D" w:rsidRDefault="00132932" w:rsidP="000E34BF">
      <w:pPr>
        <w:overflowPunct w:val="0"/>
        <w:spacing w:line="360" w:lineRule="auto"/>
        <w:ind w:left="709"/>
        <w:jc w:val="both"/>
        <w:textAlignment w:val="baseline"/>
        <w:rPr>
          <w:color w:val="000000"/>
          <w:szCs w:val="24"/>
        </w:rPr>
      </w:pPr>
      <w:r>
        <w:rPr>
          <w:color w:val="000000"/>
          <w:szCs w:val="24"/>
        </w:rPr>
        <w:t>4</w:t>
      </w:r>
      <w:r w:rsidR="00BE66E8">
        <w:rPr>
          <w:color w:val="000000"/>
          <w:szCs w:val="24"/>
        </w:rPr>
        <w:t xml:space="preserve">. </w:t>
      </w:r>
      <w:r w:rsidR="00113F7D">
        <w:rPr>
          <w:color w:val="000000"/>
          <w:szCs w:val="24"/>
        </w:rPr>
        <w:t>Pakeičiu 22.8</w:t>
      </w:r>
      <w:r w:rsidR="00113F7D" w:rsidRPr="00113F7D">
        <w:rPr>
          <w:color w:val="000000"/>
          <w:szCs w:val="24"/>
        </w:rPr>
        <w:t xml:space="preserve"> papunktį ir jį išdėstau taip:</w:t>
      </w:r>
    </w:p>
    <w:p w:rsidR="00113F7D" w:rsidRDefault="00113F7D" w:rsidP="009C7138">
      <w:pPr>
        <w:overflowPunct w:val="0"/>
        <w:spacing w:line="360" w:lineRule="auto"/>
        <w:ind w:firstLine="709"/>
        <w:jc w:val="both"/>
        <w:textAlignment w:val="baseline"/>
        <w:rPr>
          <w:color w:val="000000"/>
          <w:szCs w:val="24"/>
        </w:rPr>
      </w:pPr>
      <w:r w:rsidRPr="002121C0">
        <w:rPr>
          <w:color w:val="000000"/>
          <w:szCs w:val="24"/>
        </w:rPr>
        <w:t>„22.8. visoje valdoje</w:t>
      </w:r>
      <w:r w:rsidRPr="00113F7D">
        <w:rPr>
          <w:color w:val="000000"/>
          <w:szCs w:val="24"/>
        </w:rPr>
        <w:t xml:space="preserve"> laikytis kompleksinės paramos reikalavimų, kurie apima valdymo reikalavimus ir trąšų bei augalų apsaugos produktų naudojimo reikalavimus, nurodytus Žemės ūkio veiklos valdymo reikalavimų nustatymo ir Trąšų bei augalų apsaugos produktų naudojimo reikalavimų apraše, patvirtintame Lietuvos Respublikos žemės ūkio ministro 2008 m. sausio 16 d. įsakymu Nr. 3D-23 „Dėl Žemės ūkio veiklos valdymo reikalavimų nustatymo ir Trąšų bei augalų apsaugos produktų naudojimo reikalavimų aprašo patvirtinimo ir valdymo kontrolės institucijų paskyrimo“, geros agrarinės ir aplinkosaugos būklės reikalavimų, nurodytų Žemės ūkio naudmenų geros agrarinės ir aplinkosaugos būklės reikalavimų, taikomų nuo 2015 m., apraše, patvirtintame Lietuvos Respublikos žemės ūkio ministro 2014 m. gruodžio 5 d. įsakymu Nr. 3D-932 „Dėl Žemės ūkio naudmenų geros agrarinės ir aplinkosaugos būklės reikalavimų, taikomų nuo 2015 metų, aprašo patvirtinimo“</w:t>
      </w:r>
      <w:r w:rsidR="00A17435">
        <w:rPr>
          <w:color w:val="000000"/>
          <w:szCs w:val="24"/>
        </w:rPr>
        <w:t>,</w:t>
      </w:r>
      <w:r w:rsidRPr="00113F7D">
        <w:rPr>
          <w:color w:val="000000"/>
          <w:szCs w:val="24"/>
        </w:rPr>
        <w:t xml:space="preserve"> ir Tiesioginių išmokų administravimo bei kontrolės taisyklių </w:t>
      </w:r>
      <w:r w:rsidRPr="00F76AF9">
        <w:rPr>
          <w:color w:val="000000"/>
          <w:szCs w:val="24"/>
        </w:rPr>
        <w:t>8.1–8.5 papunkčiuose bei 12</w:t>
      </w:r>
      <w:r w:rsidR="003A36FC" w:rsidRPr="00F76AF9">
        <w:rPr>
          <w:color w:val="000000"/>
          <w:szCs w:val="24"/>
        </w:rPr>
        <w:t>–</w:t>
      </w:r>
      <w:r w:rsidRPr="00F76AF9">
        <w:rPr>
          <w:color w:val="000000"/>
          <w:szCs w:val="24"/>
        </w:rPr>
        <w:t>14 punktuose nurodytų žemės ūkio veiklos vykdymo kriterijų;“</w:t>
      </w:r>
      <w:r w:rsidR="002101AA" w:rsidRPr="00F76AF9">
        <w:rPr>
          <w:color w:val="000000"/>
          <w:szCs w:val="24"/>
        </w:rPr>
        <w:t>.</w:t>
      </w:r>
    </w:p>
    <w:p w:rsidR="00113F7D" w:rsidRDefault="00132932" w:rsidP="00366745">
      <w:pPr>
        <w:overflowPunct w:val="0"/>
        <w:spacing w:line="360" w:lineRule="auto"/>
        <w:ind w:left="720"/>
        <w:jc w:val="both"/>
        <w:textAlignment w:val="baseline"/>
        <w:rPr>
          <w:color w:val="000000"/>
          <w:szCs w:val="24"/>
        </w:rPr>
      </w:pPr>
      <w:r w:rsidRPr="00366745">
        <w:rPr>
          <w:color w:val="000000"/>
          <w:szCs w:val="24"/>
        </w:rPr>
        <w:t>5</w:t>
      </w:r>
      <w:r w:rsidR="004A353C" w:rsidRPr="00366745">
        <w:rPr>
          <w:color w:val="000000"/>
          <w:szCs w:val="24"/>
        </w:rPr>
        <w:t>.</w:t>
      </w:r>
      <w:r w:rsidR="004A353C">
        <w:rPr>
          <w:color w:val="000000"/>
          <w:szCs w:val="24"/>
        </w:rPr>
        <w:t xml:space="preserve"> </w:t>
      </w:r>
      <w:r w:rsidR="007C496C">
        <w:rPr>
          <w:color w:val="000000"/>
          <w:szCs w:val="24"/>
        </w:rPr>
        <w:t xml:space="preserve">Pakeičiu 22.14 papunktį ir jį išdėstau taip: </w:t>
      </w:r>
    </w:p>
    <w:p w:rsidR="00564B12" w:rsidRDefault="007C496C" w:rsidP="00564B12">
      <w:pPr>
        <w:overflowPunct w:val="0"/>
        <w:spacing w:line="360" w:lineRule="auto"/>
        <w:ind w:firstLine="709"/>
        <w:jc w:val="both"/>
        <w:textAlignment w:val="baseline"/>
        <w:rPr>
          <w:color w:val="000000"/>
          <w:szCs w:val="24"/>
        </w:rPr>
      </w:pPr>
      <w:r>
        <w:rPr>
          <w:color w:val="000000"/>
          <w:szCs w:val="24"/>
        </w:rPr>
        <w:t xml:space="preserve">„22.14. </w:t>
      </w:r>
      <w:r w:rsidRPr="007C496C">
        <w:rPr>
          <w:color w:val="000000"/>
          <w:szCs w:val="24"/>
        </w:rPr>
        <w:t xml:space="preserve">visoje valdoje laikytis Pagrindinių reikalavimų, nurodytų šių </w:t>
      </w:r>
      <w:r w:rsidR="004A353C">
        <w:rPr>
          <w:color w:val="000000"/>
          <w:szCs w:val="24"/>
        </w:rPr>
        <w:t>t</w:t>
      </w:r>
      <w:r w:rsidRPr="007C496C">
        <w:rPr>
          <w:color w:val="000000"/>
          <w:szCs w:val="24"/>
        </w:rPr>
        <w:t xml:space="preserve">aisyklių </w:t>
      </w:r>
      <w:r w:rsidRPr="00D923CC">
        <w:rPr>
          <w:color w:val="000000"/>
          <w:szCs w:val="24"/>
        </w:rPr>
        <w:t xml:space="preserve">3 priedo </w:t>
      </w:r>
      <w:r w:rsidR="00266134">
        <w:rPr>
          <w:color w:val="000000"/>
          <w:szCs w:val="24"/>
        </w:rPr>
        <w:t>2</w:t>
      </w:r>
      <w:r w:rsidRPr="00D923CC">
        <w:rPr>
          <w:color w:val="000000"/>
          <w:szCs w:val="24"/>
        </w:rPr>
        <w:t xml:space="preserve"> </w:t>
      </w:r>
      <w:r w:rsidR="00BC3B55">
        <w:rPr>
          <w:color w:val="000000"/>
          <w:szCs w:val="24"/>
        </w:rPr>
        <w:t>s</w:t>
      </w:r>
      <w:r w:rsidR="00007ED9">
        <w:rPr>
          <w:color w:val="000000"/>
          <w:szCs w:val="24"/>
        </w:rPr>
        <w:t>tulpelyje</w:t>
      </w:r>
      <w:r w:rsidRPr="007C496C">
        <w:rPr>
          <w:color w:val="000000"/>
          <w:szCs w:val="24"/>
        </w:rPr>
        <w:t>;</w:t>
      </w:r>
      <w:r w:rsidR="00D923CC">
        <w:rPr>
          <w:color w:val="000000"/>
          <w:szCs w:val="24"/>
        </w:rPr>
        <w:t>“</w:t>
      </w:r>
      <w:r w:rsidR="002101AA">
        <w:rPr>
          <w:color w:val="000000"/>
          <w:szCs w:val="24"/>
        </w:rPr>
        <w:t>.</w:t>
      </w:r>
    </w:p>
    <w:p w:rsidR="008147AA" w:rsidRDefault="00132932" w:rsidP="00564B12">
      <w:pPr>
        <w:overflowPunct w:val="0"/>
        <w:spacing w:line="360" w:lineRule="auto"/>
        <w:ind w:firstLine="709"/>
        <w:jc w:val="both"/>
        <w:textAlignment w:val="baseline"/>
        <w:rPr>
          <w:color w:val="000000"/>
          <w:szCs w:val="24"/>
        </w:rPr>
      </w:pPr>
      <w:r>
        <w:rPr>
          <w:color w:val="000000"/>
          <w:szCs w:val="24"/>
        </w:rPr>
        <w:t>6</w:t>
      </w:r>
      <w:r w:rsidR="004A353C">
        <w:rPr>
          <w:color w:val="000000"/>
          <w:szCs w:val="24"/>
        </w:rPr>
        <w:t>.</w:t>
      </w:r>
      <w:r w:rsidR="00564B12">
        <w:rPr>
          <w:color w:val="000000"/>
          <w:szCs w:val="24"/>
        </w:rPr>
        <w:t xml:space="preserve"> </w:t>
      </w:r>
      <w:r w:rsidR="008147AA" w:rsidRPr="008147AA">
        <w:rPr>
          <w:color w:val="000000"/>
          <w:szCs w:val="24"/>
        </w:rPr>
        <w:t>Pr</w:t>
      </w:r>
      <w:r w:rsidR="008147AA">
        <w:rPr>
          <w:color w:val="000000"/>
          <w:szCs w:val="24"/>
        </w:rPr>
        <w:t>ipažįstu n</w:t>
      </w:r>
      <w:r w:rsidR="00D74BDE">
        <w:rPr>
          <w:color w:val="000000"/>
          <w:szCs w:val="24"/>
        </w:rPr>
        <w:t>etekusiu galios 22.1</w:t>
      </w:r>
      <w:r w:rsidR="002101AA">
        <w:rPr>
          <w:color w:val="000000"/>
          <w:szCs w:val="24"/>
        </w:rPr>
        <w:t>5</w:t>
      </w:r>
      <w:r w:rsidR="00D74BDE">
        <w:rPr>
          <w:color w:val="000000"/>
          <w:szCs w:val="24"/>
        </w:rPr>
        <w:t xml:space="preserve"> papunktį.</w:t>
      </w:r>
    </w:p>
    <w:p w:rsidR="00C8418F" w:rsidRDefault="008B0DDA" w:rsidP="008B0DDA">
      <w:pPr>
        <w:overflowPunct w:val="0"/>
        <w:spacing w:line="360" w:lineRule="auto"/>
        <w:ind w:firstLine="709"/>
        <w:jc w:val="both"/>
        <w:textAlignment w:val="baseline"/>
        <w:rPr>
          <w:color w:val="000000"/>
          <w:szCs w:val="24"/>
        </w:rPr>
      </w:pPr>
      <w:r w:rsidRPr="004C5C0D">
        <w:rPr>
          <w:color w:val="000000"/>
          <w:szCs w:val="24"/>
        </w:rPr>
        <w:t>7. Pakeičiu 26 punktą ir jį išdėstau taip:</w:t>
      </w:r>
    </w:p>
    <w:p w:rsidR="008B0DDA" w:rsidRPr="003B1F3D" w:rsidRDefault="008B0DDA" w:rsidP="008B0DDA">
      <w:pPr>
        <w:overflowPunct w:val="0"/>
        <w:spacing w:line="360" w:lineRule="auto"/>
        <w:ind w:firstLine="709"/>
        <w:jc w:val="both"/>
        <w:textAlignment w:val="baseline"/>
        <w:rPr>
          <w:color w:val="000000"/>
          <w:szCs w:val="24"/>
        </w:rPr>
      </w:pPr>
      <w:r w:rsidRPr="004C5C0D">
        <w:rPr>
          <w:color w:val="000000"/>
          <w:szCs w:val="24"/>
        </w:rPr>
        <w:t xml:space="preserve">„26.  Kompensacinė išmoka už daugiamečių žolių įsėlį mokama už tuos laukus, kuriuose auginami </w:t>
      </w:r>
      <w:r w:rsidR="00A26567">
        <w:rPr>
          <w:color w:val="000000"/>
          <w:szCs w:val="24"/>
        </w:rPr>
        <w:t xml:space="preserve">prie </w:t>
      </w:r>
      <w:r w:rsidRPr="004C5C0D">
        <w:rPr>
          <w:color w:val="000000"/>
          <w:szCs w:val="24"/>
        </w:rPr>
        <w:t>ši</w:t>
      </w:r>
      <w:r w:rsidR="00A26567">
        <w:rPr>
          <w:color w:val="000000"/>
          <w:szCs w:val="24"/>
        </w:rPr>
        <w:t>os</w:t>
      </w:r>
      <w:r w:rsidRPr="004C5C0D">
        <w:rPr>
          <w:color w:val="000000"/>
          <w:szCs w:val="24"/>
        </w:rPr>
        <w:t xml:space="preserve"> grup</w:t>
      </w:r>
      <w:r w:rsidR="00A26567">
        <w:rPr>
          <w:color w:val="000000"/>
          <w:szCs w:val="24"/>
        </w:rPr>
        <w:t>ės</w:t>
      </w:r>
      <w:r w:rsidRPr="004C5C0D">
        <w:rPr>
          <w:color w:val="000000"/>
          <w:szCs w:val="24"/>
        </w:rPr>
        <w:t xml:space="preserve"> priskirti augalai, nurodyti </w:t>
      </w:r>
      <w:r w:rsidR="009D6E0D">
        <w:rPr>
          <w:color w:val="000000"/>
          <w:szCs w:val="24"/>
        </w:rPr>
        <w:t xml:space="preserve">šių </w:t>
      </w:r>
      <w:r w:rsidRPr="004C5C0D">
        <w:rPr>
          <w:color w:val="000000"/>
          <w:szCs w:val="24"/>
        </w:rPr>
        <w:t xml:space="preserve">taisyklių 2 priede, arba daugiamečių žolių mišiniai su vyraujančiais šių taisyklių 2 priede nurodytais augalais. Pareiškėjai, kurių laukuose bent metus auginami </w:t>
      </w:r>
      <w:r w:rsidR="00E4315A">
        <w:rPr>
          <w:color w:val="000000"/>
          <w:szCs w:val="24"/>
        </w:rPr>
        <w:t xml:space="preserve">prie </w:t>
      </w:r>
      <w:r w:rsidRPr="004C5C0D">
        <w:rPr>
          <w:color w:val="000000"/>
          <w:szCs w:val="24"/>
        </w:rPr>
        <w:t>javų arba javų pašaro grup</w:t>
      </w:r>
      <w:r w:rsidR="006E37DB">
        <w:rPr>
          <w:color w:val="000000"/>
          <w:szCs w:val="24"/>
        </w:rPr>
        <w:t>ių</w:t>
      </w:r>
      <w:r w:rsidRPr="004C5C0D">
        <w:rPr>
          <w:color w:val="000000"/>
          <w:szCs w:val="24"/>
        </w:rPr>
        <w:t xml:space="preserve"> priskiriami augalai, per 5 metų įsipareigojimų laikotarpį ne trumpiau nei 1 metus, bet </w:t>
      </w:r>
      <w:r w:rsidRPr="00C8418F">
        <w:rPr>
          <w:color w:val="000000"/>
          <w:szCs w:val="24"/>
        </w:rPr>
        <w:t>ne ilgiau nei 2 metus</w:t>
      </w:r>
      <w:r w:rsidRPr="00366745">
        <w:rPr>
          <w:color w:val="000000"/>
          <w:szCs w:val="24"/>
        </w:rPr>
        <w:t>,</w:t>
      </w:r>
      <w:r w:rsidRPr="004C5C0D">
        <w:rPr>
          <w:color w:val="000000"/>
          <w:szCs w:val="24"/>
        </w:rPr>
        <w:t xml:space="preserve"> nurodytuose laukuose privalo įsėti daugiamečių žolių įsėlį. Parama už daugiamečių žolių įsėlį bus mokama tais metais, kai jos bus </w:t>
      </w:r>
      <w:r w:rsidRPr="004C5C0D">
        <w:rPr>
          <w:color w:val="000000"/>
          <w:szCs w:val="24"/>
        </w:rPr>
        <w:lastRenderedPageBreak/>
        <w:t xml:space="preserve">auginamos ir deklaruojamos paramai gauti. Daugiametes žoles galima įsėti į pasėlį arba sėti einamaisiais metais, </w:t>
      </w:r>
      <w:r w:rsidRPr="003B1F3D">
        <w:rPr>
          <w:color w:val="000000"/>
          <w:szCs w:val="24"/>
        </w:rPr>
        <w:t>tačiau tokiu atveju sėja turi būti atliekama ne vėliau kaip iki liepos 10 d.</w:t>
      </w:r>
    </w:p>
    <w:p w:rsidR="008B0DDA" w:rsidRPr="003B1F3D" w:rsidRDefault="008B0DDA" w:rsidP="00FE21B8">
      <w:pPr>
        <w:overflowPunct w:val="0"/>
        <w:spacing w:line="360" w:lineRule="auto"/>
        <w:ind w:firstLine="709"/>
        <w:jc w:val="both"/>
        <w:textAlignment w:val="baseline"/>
        <w:rPr>
          <w:color w:val="000000"/>
          <w:szCs w:val="24"/>
        </w:rPr>
      </w:pPr>
      <w:r w:rsidRPr="003B1F3D">
        <w:rPr>
          <w:color w:val="000000"/>
          <w:szCs w:val="24"/>
        </w:rPr>
        <w:t>Jei pareiškėjai arba paramos gavėjai paramos paraiškoje yra deklaravę daugiametes žoles sėklai ir yra įtraukti į atestuotų daugina</w:t>
      </w:r>
      <w:r w:rsidR="00FE21B8" w:rsidRPr="003B1F3D">
        <w:rPr>
          <w:color w:val="000000"/>
          <w:szCs w:val="24"/>
        </w:rPr>
        <w:t>mosios medžiagos tiekėjų sąrašą</w:t>
      </w:r>
      <w:r w:rsidR="009F7C53" w:rsidRPr="003B1F3D">
        <w:rPr>
          <w:color w:val="000000"/>
          <w:szCs w:val="24"/>
        </w:rPr>
        <w:t xml:space="preserve"> arba yra pasirašę </w:t>
      </w:r>
      <w:r w:rsidR="000D5218" w:rsidRPr="003B1F3D">
        <w:rPr>
          <w:szCs w:val="24"/>
          <w:lang w:eastAsia="lt-LT"/>
        </w:rPr>
        <w:t>augal</w:t>
      </w:r>
      <w:r w:rsidR="00E4315A" w:rsidRPr="003B1F3D">
        <w:rPr>
          <w:szCs w:val="24"/>
          <w:lang w:eastAsia="lt-LT"/>
        </w:rPr>
        <w:t>ų</w:t>
      </w:r>
      <w:r w:rsidR="000D5218" w:rsidRPr="003B1F3D">
        <w:rPr>
          <w:szCs w:val="24"/>
          <w:lang w:eastAsia="lt-LT"/>
        </w:rPr>
        <w:t xml:space="preserve"> dauginamosios medžiagos auginimo ir supirkimo </w:t>
      </w:r>
      <w:r w:rsidR="009F7C53" w:rsidRPr="003B1F3D">
        <w:rPr>
          <w:color w:val="000000"/>
          <w:szCs w:val="24"/>
        </w:rPr>
        <w:t xml:space="preserve">sutartis su dauginamosios medžiagos tiekėjais ir turi </w:t>
      </w:r>
      <w:r w:rsidR="00A26567">
        <w:rPr>
          <w:color w:val="000000"/>
          <w:szCs w:val="24"/>
        </w:rPr>
        <w:t>deklaruotų</w:t>
      </w:r>
      <w:r w:rsidR="006E37DB" w:rsidRPr="003B1F3D">
        <w:rPr>
          <w:color w:val="000000"/>
          <w:szCs w:val="24"/>
        </w:rPr>
        <w:t xml:space="preserve"> </w:t>
      </w:r>
      <w:r w:rsidR="009F7C53" w:rsidRPr="003B1F3D">
        <w:rPr>
          <w:color w:val="000000"/>
          <w:szCs w:val="24"/>
        </w:rPr>
        <w:t>daugiame</w:t>
      </w:r>
      <w:r w:rsidR="006E37DB" w:rsidRPr="003B1F3D">
        <w:rPr>
          <w:color w:val="000000"/>
          <w:szCs w:val="24"/>
        </w:rPr>
        <w:t>čių</w:t>
      </w:r>
      <w:r w:rsidR="009F7C53" w:rsidRPr="003B1F3D">
        <w:rPr>
          <w:color w:val="000000"/>
          <w:szCs w:val="24"/>
        </w:rPr>
        <w:t xml:space="preserve"> žol</w:t>
      </w:r>
      <w:r w:rsidR="006E37DB" w:rsidRPr="003B1F3D">
        <w:rPr>
          <w:color w:val="000000"/>
          <w:szCs w:val="24"/>
        </w:rPr>
        <w:t>ių</w:t>
      </w:r>
      <w:r w:rsidR="009F7C53" w:rsidRPr="003B1F3D">
        <w:rPr>
          <w:color w:val="000000"/>
          <w:szCs w:val="24"/>
        </w:rPr>
        <w:t xml:space="preserve"> sėklai </w:t>
      </w:r>
      <w:r w:rsidR="006E37DB" w:rsidRPr="003B1F3D">
        <w:rPr>
          <w:color w:val="000000"/>
          <w:szCs w:val="24"/>
        </w:rPr>
        <w:t>plot</w:t>
      </w:r>
      <w:r w:rsidR="00A26567">
        <w:rPr>
          <w:color w:val="000000"/>
          <w:szCs w:val="24"/>
        </w:rPr>
        <w:t>ų</w:t>
      </w:r>
      <w:r w:rsidR="006E37DB" w:rsidRPr="003B1F3D">
        <w:rPr>
          <w:color w:val="000000"/>
          <w:szCs w:val="24"/>
        </w:rPr>
        <w:t xml:space="preserve"> </w:t>
      </w:r>
      <w:r w:rsidR="009F7C53" w:rsidRPr="003B1F3D">
        <w:rPr>
          <w:color w:val="000000"/>
          <w:szCs w:val="24"/>
        </w:rPr>
        <w:t>(už kuri</w:t>
      </w:r>
      <w:r w:rsidR="006E37DB" w:rsidRPr="003B1F3D">
        <w:rPr>
          <w:color w:val="000000"/>
          <w:szCs w:val="24"/>
        </w:rPr>
        <w:t>uos</w:t>
      </w:r>
      <w:r w:rsidR="009F7C53" w:rsidRPr="003B1F3D">
        <w:rPr>
          <w:color w:val="000000"/>
          <w:szCs w:val="24"/>
        </w:rPr>
        <w:t xml:space="preserve"> prašo paramos) </w:t>
      </w:r>
      <w:r w:rsidR="00484536" w:rsidRPr="003B1F3D">
        <w:rPr>
          <w:color w:val="000000"/>
          <w:szCs w:val="24"/>
        </w:rPr>
        <w:t xml:space="preserve">pasėlio </w:t>
      </w:r>
      <w:r w:rsidR="009F7C53" w:rsidRPr="003B1F3D">
        <w:rPr>
          <w:color w:val="000000"/>
          <w:szCs w:val="24"/>
        </w:rPr>
        <w:t xml:space="preserve">aprobavimo aktą, išduotą Valstybinės augalininkystės tarnybos prie Žemės ūkio ministerijos (toliau – VATŽŪM), </w:t>
      </w:r>
      <w:r w:rsidRPr="003B1F3D">
        <w:rPr>
          <w:color w:val="000000"/>
          <w:szCs w:val="24"/>
        </w:rPr>
        <w:t>tačiau</w:t>
      </w:r>
      <w:r w:rsidR="00FE21B8" w:rsidRPr="003B1F3D">
        <w:rPr>
          <w:color w:val="000000"/>
          <w:szCs w:val="24"/>
        </w:rPr>
        <w:t xml:space="preserve"> neturi VATŽŪM pagal dauginamajai medžiagai keliamus teisės aktų reikalavimus išduoto „Sėklos sertifikato“ (patvirtinančio galutinį arba negalutinį sėklos sertifikavimą), </w:t>
      </w:r>
      <w:r w:rsidR="009F7C53" w:rsidRPr="003B1F3D">
        <w:rPr>
          <w:color w:val="000000"/>
          <w:szCs w:val="24"/>
        </w:rPr>
        <w:t xml:space="preserve">kompensacinė </w:t>
      </w:r>
      <w:r w:rsidRPr="003B1F3D">
        <w:rPr>
          <w:color w:val="000000"/>
          <w:szCs w:val="24"/>
        </w:rPr>
        <w:t>išmoka už deklaruotų daugiamečių žolių sėklai plotą mokama kaip už daugiamečių žolių įsėlį, jeigu jį sudaro šių taisyklių 2 priedo VII skyriuje nurodyti augalai.</w:t>
      </w:r>
      <w:r w:rsidR="009F7C53" w:rsidRPr="003B1F3D">
        <w:rPr>
          <w:color w:val="000000"/>
          <w:szCs w:val="24"/>
        </w:rPr>
        <w:t xml:space="preserve"> </w:t>
      </w:r>
    </w:p>
    <w:p w:rsidR="008B0DDA" w:rsidRPr="008147AA" w:rsidRDefault="008B0DDA" w:rsidP="008B0DDA">
      <w:pPr>
        <w:overflowPunct w:val="0"/>
        <w:spacing w:line="360" w:lineRule="auto"/>
        <w:ind w:firstLine="709"/>
        <w:jc w:val="both"/>
        <w:textAlignment w:val="baseline"/>
        <w:rPr>
          <w:color w:val="000000"/>
          <w:szCs w:val="24"/>
        </w:rPr>
      </w:pPr>
      <w:r w:rsidRPr="003B1F3D">
        <w:rPr>
          <w:color w:val="000000"/>
          <w:szCs w:val="24"/>
        </w:rPr>
        <w:t>Už paramos paraiškoje deklaruoto daugiamečių žolių įsėlio ploto dalį, kuri atitinka šių</w:t>
      </w:r>
      <w:r w:rsidRPr="004C5C0D">
        <w:rPr>
          <w:color w:val="000000"/>
          <w:szCs w:val="24"/>
        </w:rPr>
        <w:t xml:space="preserve"> taisyklių 23 punkte nustatytą SG, mokama už daugiametes žoles nustatyto dydžio išmoka, o už tą ploto dalį, kuri neatitinka šių taisyklių 23 punkte nustatyto SG, mokama kaip už daugiamečių žolių įsėlį, jeigu jį sudaro šių taisyklių 2 priedo VII skyriuje nurodyti augalai arba daugiamečių žolių mišiniai su vyraujančiais šių taisyklių 2 priedo VII skyriuje nurodytais augalais</w:t>
      </w:r>
      <w:r w:rsidR="00ED6963">
        <w:rPr>
          <w:color w:val="000000"/>
          <w:szCs w:val="24"/>
        </w:rPr>
        <w:t>“</w:t>
      </w:r>
      <w:r w:rsidRPr="004C5C0D">
        <w:rPr>
          <w:color w:val="000000"/>
          <w:szCs w:val="24"/>
        </w:rPr>
        <w:t>.</w:t>
      </w:r>
    </w:p>
    <w:p w:rsidR="007C496C" w:rsidRPr="00464398" w:rsidRDefault="008147AA" w:rsidP="00F037D5">
      <w:pPr>
        <w:overflowPunct w:val="0"/>
        <w:spacing w:line="360" w:lineRule="auto"/>
        <w:jc w:val="both"/>
        <w:textAlignment w:val="baseline"/>
        <w:rPr>
          <w:color w:val="000000"/>
          <w:szCs w:val="24"/>
          <w:highlight w:val="yellow"/>
        </w:rPr>
      </w:pPr>
      <w:r>
        <w:rPr>
          <w:color w:val="000000"/>
          <w:szCs w:val="24"/>
        </w:rPr>
        <w:tab/>
      </w:r>
      <w:r w:rsidR="008B0DDA" w:rsidRPr="00F95938">
        <w:rPr>
          <w:color w:val="000000"/>
          <w:szCs w:val="24"/>
        </w:rPr>
        <w:t>8</w:t>
      </w:r>
      <w:r w:rsidR="004A353C" w:rsidRPr="00F95938">
        <w:rPr>
          <w:color w:val="000000"/>
          <w:szCs w:val="24"/>
        </w:rPr>
        <w:t>.</w:t>
      </w:r>
      <w:r w:rsidR="00564B12" w:rsidRPr="00F95938">
        <w:rPr>
          <w:color w:val="000000"/>
          <w:szCs w:val="24"/>
        </w:rPr>
        <w:t xml:space="preserve"> </w:t>
      </w:r>
      <w:r w:rsidRPr="00F95938">
        <w:rPr>
          <w:color w:val="000000"/>
          <w:szCs w:val="24"/>
        </w:rPr>
        <w:t>Pakeičiu</w:t>
      </w:r>
      <w:r w:rsidRPr="00FE3D58">
        <w:rPr>
          <w:color w:val="000000"/>
          <w:szCs w:val="24"/>
        </w:rPr>
        <w:t xml:space="preserve"> 27 punktą ir jį išdėstau taip: </w:t>
      </w:r>
    </w:p>
    <w:p w:rsidR="00537DC5" w:rsidRPr="00F304AD" w:rsidRDefault="00D923CC" w:rsidP="00DF3B1A">
      <w:pPr>
        <w:suppressAutoHyphens/>
        <w:spacing w:line="360" w:lineRule="auto"/>
        <w:jc w:val="both"/>
        <w:textAlignment w:val="center"/>
        <w:rPr>
          <w:szCs w:val="24"/>
          <w:lang w:eastAsia="lt-LT"/>
        </w:rPr>
      </w:pPr>
      <w:r w:rsidRPr="00F304AD">
        <w:rPr>
          <w:color w:val="000000"/>
          <w:szCs w:val="24"/>
        </w:rPr>
        <w:tab/>
        <w:t>„</w:t>
      </w:r>
      <w:r w:rsidR="00007ED9" w:rsidRPr="00F304AD">
        <w:rPr>
          <w:szCs w:val="24"/>
          <w:lang w:eastAsia="lt-LT"/>
        </w:rPr>
        <w:t>27.</w:t>
      </w:r>
      <w:r w:rsidRPr="00F304AD" w:rsidDel="00181A5B">
        <w:rPr>
          <w:i/>
          <w:szCs w:val="24"/>
          <w:lang w:eastAsia="lt-LT"/>
        </w:rPr>
        <w:t xml:space="preserve"> </w:t>
      </w:r>
      <w:r w:rsidRPr="00F304AD">
        <w:rPr>
          <w:szCs w:val="24"/>
          <w:lang w:eastAsia="lt-LT"/>
        </w:rPr>
        <w:t>Kompensacinė išmoka už javus</w:t>
      </w:r>
      <w:r w:rsidR="00DF3B1A" w:rsidRPr="00F304AD">
        <w:rPr>
          <w:szCs w:val="24"/>
          <w:lang w:eastAsia="lt-LT"/>
        </w:rPr>
        <w:t xml:space="preserve"> </w:t>
      </w:r>
      <w:r w:rsidR="001936F5" w:rsidRPr="00F304AD">
        <w:rPr>
          <w:szCs w:val="24"/>
          <w:lang w:eastAsia="lt-LT"/>
        </w:rPr>
        <w:t>ir (arba)</w:t>
      </w:r>
      <w:r w:rsidRPr="00F304AD">
        <w:rPr>
          <w:szCs w:val="24"/>
          <w:lang w:eastAsia="lt-LT"/>
        </w:rPr>
        <w:t xml:space="preserve"> daugiametes žoles sėklai (tinkami šios pasėlių grupės augalai nurodyti šių taisyklių 2 priede) mokama pareiškėjams, kurie yra įtraukti į atestuotų dauginamosios medžiagos tiekėjų sąrašą</w:t>
      </w:r>
      <w:r w:rsidR="002C28D2">
        <w:rPr>
          <w:szCs w:val="24"/>
          <w:lang w:eastAsia="lt-LT"/>
        </w:rPr>
        <w:t xml:space="preserve"> </w:t>
      </w:r>
      <w:r w:rsidR="002C28D2" w:rsidRPr="002C28D2">
        <w:rPr>
          <w:szCs w:val="24"/>
          <w:lang w:eastAsia="lt-LT"/>
        </w:rPr>
        <w:t xml:space="preserve">arba yra pasirašę </w:t>
      </w:r>
      <w:r w:rsidR="000D5218" w:rsidRPr="00F304AD">
        <w:rPr>
          <w:szCs w:val="24"/>
          <w:lang w:eastAsia="lt-LT"/>
        </w:rPr>
        <w:t>augal</w:t>
      </w:r>
      <w:r w:rsidR="00E4315A">
        <w:rPr>
          <w:szCs w:val="24"/>
          <w:lang w:eastAsia="lt-LT"/>
        </w:rPr>
        <w:t>ų</w:t>
      </w:r>
      <w:r w:rsidR="000D5218" w:rsidRPr="00F304AD">
        <w:rPr>
          <w:szCs w:val="24"/>
          <w:lang w:eastAsia="lt-LT"/>
        </w:rPr>
        <w:t xml:space="preserve"> dauginamosios medžiagos</w:t>
      </w:r>
      <w:r w:rsidR="006E37DB" w:rsidRPr="00F304AD">
        <w:rPr>
          <w:szCs w:val="24"/>
          <w:lang w:eastAsia="lt-LT"/>
        </w:rPr>
        <w:t xml:space="preserve"> auginimo ir supirkimo </w:t>
      </w:r>
      <w:r w:rsidR="002C28D2" w:rsidRPr="002C28D2">
        <w:rPr>
          <w:szCs w:val="24"/>
          <w:lang w:eastAsia="lt-LT"/>
        </w:rPr>
        <w:t>sutartis su dauginamosios medžiagos tiekėjais</w:t>
      </w:r>
      <w:r w:rsidR="002C28D2">
        <w:rPr>
          <w:szCs w:val="24"/>
          <w:lang w:eastAsia="lt-LT"/>
        </w:rPr>
        <w:t xml:space="preserve"> ir</w:t>
      </w:r>
      <w:r w:rsidRPr="00F304AD">
        <w:rPr>
          <w:szCs w:val="24"/>
          <w:lang w:eastAsia="lt-LT"/>
        </w:rPr>
        <w:t xml:space="preserve"> turi sėklinio pasėlio javams </w:t>
      </w:r>
      <w:r w:rsidR="008A4C6E" w:rsidRPr="00F304AD">
        <w:rPr>
          <w:szCs w:val="24"/>
          <w:lang w:eastAsia="lt-LT"/>
        </w:rPr>
        <w:t>ir (</w:t>
      </w:r>
      <w:r w:rsidRPr="00F304AD">
        <w:rPr>
          <w:szCs w:val="24"/>
          <w:lang w:eastAsia="lt-LT"/>
        </w:rPr>
        <w:t>arba</w:t>
      </w:r>
      <w:r w:rsidR="008A4C6E" w:rsidRPr="00F304AD">
        <w:rPr>
          <w:szCs w:val="24"/>
          <w:lang w:eastAsia="lt-LT"/>
        </w:rPr>
        <w:t>)</w:t>
      </w:r>
      <w:r w:rsidRPr="00F304AD">
        <w:rPr>
          <w:szCs w:val="24"/>
          <w:lang w:eastAsia="lt-LT"/>
        </w:rPr>
        <w:t xml:space="preserve"> daugiametėms žolėms sėklai (už kuri</w:t>
      </w:r>
      <w:r w:rsidR="008A4C6E" w:rsidRPr="00F304AD">
        <w:rPr>
          <w:szCs w:val="24"/>
          <w:lang w:eastAsia="lt-LT"/>
        </w:rPr>
        <w:t>as</w:t>
      </w:r>
      <w:r w:rsidRPr="00F304AD">
        <w:rPr>
          <w:szCs w:val="24"/>
          <w:lang w:eastAsia="lt-LT"/>
        </w:rPr>
        <w:t xml:space="preserve"> prašo paramos) </w:t>
      </w:r>
      <w:r w:rsidR="00DC4563">
        <w:rPr>
          <w:szCs w:val="24"/>
          <w:lang w:eastAsia="lt-LT"/>
        </w:rPr>
        <w:t xml:space="preserve">pasėlio </w:t>
      </w:r>
      <w:r w:rsidRPr="00F304AD">
        <w:rPr>
          <w:szCs w:val="24"/>
          <w:lang w:eastAsia="lt-LT"/>
        </w:rPr>
        <w:t>aprobavimo aktą</w:t>
      </w:r>
      <w:r w:rsidR="00880106">
        <w:rPr>
          <w:szCs w:val="24"/>
          <w:lang w:eastAsia="lt-LT"/>
        </w:rPr>
        <w:t>,</w:t>
      </w:r>
      <w:r w:rsidRPr="00F304AD">
        <w:rPr>
          <w:szCs w:val="24"/>
          <w:lang w:eastAsia="lt-LT"/>
        </w:rPr>
        <w:t xml:space="preserve"> </w:t>
      </w:r>
      <w:r w:rsidRPr="000662CD">
        <w:rPr>
          <w:szCs w:val="24"/>
          <w:lang w:eastAsia="lt-LT"/>
        </w:rPr>
        <w:t xml:space="preserve">išduotą </w:t>
      </w:r>
      <w:r w:rsidR="001311EC">
        <w:rPr>
          <w:szCs w:val="24"/>
          <w:lang w:eastAsia="lt-LT"/>
        </w:rPr>
        <w:t>VATŽŪM</w:t>
      </w:r>
      <w:r w:rsidR="00C54487">
        <w:rPr>
          <w:szCs w:val="24"/>
          <w:lang w:eastAsia="lt-LT"/>
        </w:rPr>
        <w:t>.</w:t>
      </w:r>
      <w:r w:rsidR="00170619" w:rsidRPr="000662CD">
        <w:rPr>
          <w:szCs w:val="24"/>
          <w:lang w:eastAsia="lt-LT"/>
        </w:rPr>
        <w:t xml:space="preserve"> </w:t>
      </w:r>
      <w:r w:rsidR="00DC4563">
        <w:rPr>
          <w:szCs w:val="24"/>
          <w:lang w:eastAsia="lt-LT"/>
        </w:rPr>
        <w:t>P</w:t>
      </w:r>
      <w:r w:rsidR="00DF3B1A" w:rsidRPr="00F304AD">
        <w:rPr>
          <w:szCs w:val="24"/>
          <w:lang w:eastAsia="lt-LT"/>
        </w:rPr>
        <w:t>retenduojantys į šią kompens</w:t>
      </w:r>
      <w:r w:rsidR="00170619" w:rsidRPr="00F304AD">
        <w:rPr>
          <w:szCs w:val="24"/>
          <w:lang w:eastAsia="lt-LT"/>
        </w:rPr>
        <w:t>acinę išmoką pareiškėjai:</w:t>
      </w:r>
      <w:r w:rsidR="003D4503" w:rsidRPr="00F304AD">
        <w:rPr>
          <w:szCs w:val="24"/>
          <w:lang w:eastAsia="lt-LT"/>
        </w:rPr>
        <w:t xml:space="preserve"> </w:t>
      </w:r>
    </w:p>
    <w:p w:rsidR="006837FB" w:rsidRDefault="00170619" w:rsidP="008A4C6E">
      <w:pPr>
        <w:suppressAutoHyphens/>
        <w:spacing w:line="360" w:lineRule="auto"/>
        <w:ind w:firstLine="720"/>
        <w:jc w:val="both"/>
        <w:textAlignment w:val="center"/>
        <w:rPr>
          <w:szCs w:val="24"/>
          <w:lang w:eastAsia="lt-LT"/>
        </w:rPr>
      </w:pPr>
      <w:r w:rsidRPr="00127C94">
        <w:rPr>
          <w:szCs w:val="24"/>
          <w:lang w:eastAsia="lt-LT"/>
        </w:rPr>
        <w:t xml:space="preserve">27.1. </w:t>
      </w:r>
      <w:r w:rsidR="00DF3B1A" w:rsidRPr="00F304AD">
        <w:rPr>
          <w:szCs w:val="24"/>
          <w:lang w:eastAsia="lt-LT"/>
        </w:rPr>
        <w:t>patys tiekiantys rinkai augalinę daugin</w:t>
      </w:r>
      <w:r w:rsidR="00880106">
        <w:rPr>
          <w:szCs w:val="24"/>
          <w:lang w:eastAsia="lt-LT"/>
        </w:rPr>
        <w:t>a</w:t>
      </w:r>
      <w:r w:rsidR="00DF3B1A" w:rsidRPr="00F304AD">
        <w:rPr>
          <w:szCs w:val="24"/>
          <w:lang w:eastAsia="lt-LT"/>
        </w:rPr>
        <w:t>mąją medžiagą</w:t>
      </w:r>
      <w:r w:rsidR="00187620" w:rsidRPr="00F304AD">
        <w:rPr>
          <w:szCs w:val="24"/>
          <w:lang w:eastAsia="lt-LT"/>
        </w:rPr>
        <w:t>,</w:t>
      </w:r>
      <w:r w:rsidR="00DF3B1A" w:rsidRPr="00F304AD">
        <w:rPr>
          <w:szCs w:val="24"/>
          <w:lang w:eastAsia="lt-LT"/>
        </w:rPr>
        <w:t xml:space="preserve"> </w:t>
      </w:r>
      <w:r w:rsidRPr="00F304AD">
        <w:rPr>
          <w:szCs w:val="24"/>
          <w:lang w:eastAsia="lt-LT"/>
        </w:rPr>
        <w:t>galutinį VATŽŪM pagal dauginamajai medžiagai keliamus teisės aktų reikalavimus išduotą „Sėklos sertifikatą“</w:t>
      </w:r>
      <w:r w:rsidR="00DF3B1A" w:rsidRPr="00F304AD">
        <w:rPr>
          <w:szCs w:val="24"/>
          <w:lang w:eastAsia="lt-LT"/>
        </w:rPr>
        <w:t>,</w:t>
      </w:r>
      <w:r w:rsidRPr="00F304AD">
        <w:rPr>
          <w:szCs w:val="24"/>
          <w:lang w:eastAsia="lt-LT"/>
        </w:rPr>
        <w:t xml:space="preserve"> kuriame nurodyta, kad sėkla teisės aktų nustatyta tvarka </w:t>
      </w:r>
      <w:r w:rsidRPr="00371117">
        <w:rPr>
          <w:szCs w:val="24"/>
          <w:lang w:eastAsia="lt-LT"/>
        </w:rPr>
        <w:t>galutinai</w:t>
      </w:r>
      <w:r w:rsidRPr="000662CD">
        <w:rPr>
          <w:b/>
          <w:szCs w:val="24"/>
          <w:lang w:eastAsia="lt-LT"/>
        </w:rPr>
        <w:t xml:space="preserve"> </w:t>
      </w:r>
      <w:r w:rsidRPr="00F304AD">
        <w:rPr>
          <w:szCs w:val="24"/>
          <w:lang w:eastAsia="lt-LT"/>
        </w:rPr>
        <w:t>sertifikuota, Agentūrai turi pateikti iki kitų metų birželio 1 d.</w:t>
      </w:r>
      <w:r w:rsidR="006837FB">
        <w:rPr>
          <w:szCs w:val="24"/>
          <w:lang w:eastAsia="lt-LT"/>
        </w:rPr>
        <w:t>;</w:t>
      </w:r>
      <w:r w:rsidR="009B4ABE">
        <w:rPr>
          <w:szCs w:val="24"/>
          <w:lang w:eastAsia="lt-LT"/>
        </w:rPr>
        <w:t xml:space="preserve"> </w:t>
      </w:r>
    </w:p>
    <w:p w:rsidR="005D2374" w:rsidRDefault="000662CD" w:rsidP="008A4C6E">
      <w:pPr>
        <w:suppressAutoHyphens/>
        <w:spacing w:line="360" w:lineRule="auto"/>
        <w:ind w:firstLine="720"/>
        <w:jc w:val="both"/>
        <w:textAlignment w:val="center"/>
        <w:rPr>
          <w:szCs w:val="24"/>
          <w:lang w:eastAsia="lt-LT"/>
        </w:rPr>
      </w:pPr>
      <w:r w:rsidRPr="00127C94">
        <w:rPr>
          <w:szCs w:val="24"/>
          <w:lang w:eastAsia="lt-LT"/>
        </w:rPr>
        <w:t>27.2</w:t>
      </w:r>
      <w:r w:rsidR="00537DC5" w:rsidRPr="00127C94">
        <w:rPr>
          <w:szCs w:val="24"/>
          <w:lang w:eastAsia="lt-LT"/>
        </w:rPr>
        <w:t xml:space="preserve">. </w:t>
      </w:r>
      <w:r w:rsidR="00D923CC" w:rsidRPr="00F304AD">
        <w:rPr>
          <w:szCs w:val="24"/>
          <w:lang w:eastAsia="lt-LT"/>
        </w:rPr>
        <w:t xml:space="preserve">auginantys javus </w:t>
      </w:r>
      <w:r w:rsidR="005D2374" w:rsidRPr="00F304AD">
        <w:rPr>
          <w:szCs w:val="24"/>
          <w:lang w:eastAsia="lt-LT"/>
        </w:rPr>
        <w:t>ir (</w:t>
      </w:r>
      <w:r w:rsidR="00D923CC" w:rsidRPr="00F304AD">
        <w:rPr>
          <w:szCs w:val="24"/>
          <w:lang w:eastAsia="lt-LT"/>
        </w:rPr>
        <w:t>arba</w:t>
      </w:r>
      <w:r w:rsidR="005D2374" w:rsidRPr="00F304AD">
        <w:rPr>
          <w:szCs w:val="24"/>
          <w:lang w:eastAsia="lt-LT"/>
        </w:rPr>
        <w:t>)</w:t>
      </w:r>
      <w:r w:rsidR="00D923CC" w:rsidRPr="00F304AD">
        <w:rPr>
          <w:szCs w:val="24"/>
          <w:lang w:eastAsia="lt-LT"/>
        </w:rPr>
        <w:t xml:space="preserve"> daugiametes žoles sėklai pagal sėklų auginimo ir supirkimo sutartis su dauginamosios medžiagos tiekėjais ir ne patys tiekiantys rinkai sertifikuotą dauginamąją medžiagą</w:t>
      </w:r>
      <w:r w:rsidR="008945A6" w:rsidRPr="00F304AD">
        <w:rPr>
          <w:szCs w:val="24"/>
          <w:lang w:eastAsia="lt-LT"/>
        </w:rPr>
        <w:t>,</w:t>
      </w:r>
      <w:r w:rsidR="00D923CC" w:rsidRPr="00F304AD">
        <w:rPr>
          <w:szCs w:val="24"/>
          <w:lang w:eastAsia="lt-LT"/>
        </w:rPr>
        <w:t xml:space="preserve"> </w:t>
      </w:r>
      <w:r w:rsidR="0008216B" w:rsidRPr="00F304AD">
        <w:rPr>
          <w:szCs w:val="24"/>
          <w:lang w:eastAsia="lt-LT"/>
        </w:rPr>
        <w:t>Agentūrai</w:t>
      </w:r>
      <w:r w:rsidR="001936F5" w:rsidRPr="00F304AD">
        <w:rPr>
          <w:szCs w:val="24"/>
          <w:lang w:eastAsia="lt-LT"/>
        </w:rPr>
        <w:t xml:space="preserve"> </w:t>
      </w:r>
      <w:r w:rsidR="00B778C2" w:rsidRPr="00F304AD">
        <w:rPr>
          <w:szCs w:val="24"/>
          <w:lang w:eastAsia="lt-LT"/>
        </w:rPr>
        <w:t xml:space="preserve">iki kitų metų birželio </w:t>
      </w:r>
      <w:r w:rsidR="00B778C2" w:rsidRPr="00127C94">
        <w:rPr>
          <w:szCs w:val="24"/>
          <w:lang w:eastAsia="lt-LT"/>
        </w:rPr>
        <w:t xml:space="preserve">1 d. </w:t>
      </w:r>
      <w:r w:rsidR="00B778C2" w:rsidRPr="00F304AD">
        <w:rPr>
          <w:szCs w:val="24"/>
          <w:lang w:eastAsia="lt-LT"/>
        </w:rPr>
        <w:t xml:space="preserve">turi </w:t>
      </w:r>
      <w:r w:rsidR="00D923CC" w:rsidRPr="00F304AD">
        <w:rPr>
          <w:szCs w:val="24"/>
          <w:lang w:eastAsia="lt-LT"/>
        </w:rPr>
        <w:t>pateikti</w:t>
      </w:r>
      <w:r w:rsidR="003D4503" w:rsidRPr="00F304AD">
        <w:rPr>
          <w:szCs w:val="24"/>
          <w:lang w:eastAsia="lt-LT"/>
        </w:rPr>
        <w:t xml:space="preserve"> </w:t>
      </w:r>
      <w:r w:rsidR="00D923CC" w:rsidRPr="00F304AD">
        <w:rPr>
          <w:szCs w:val="24"/>
          <w:lang w:eastAsia="lt-LT"/>
        </w:rPr>
        <w:t xml:space="preserve">sudarytą </w:t>
      </w:r>
      <w:r w:rsidR="001936F5" w:rsidRPr="00F304AD">
        <w:rPr>
          <w:szCs w:val="24"/>
          <w:lang w:eastAsia="lt-LT"/>
        </w:rPr>
        <w:t>augalinės dauginamosios medžiagos</w:t>
      </w:r>
      <w:r w:rsidR="00D923CC" w:rsidRPr="00F304AD">
        <w:rPr>
          <w:szCs w:val="24"/>
          <w:lang w:eastAsia="lt-LT"/>
        </w:rPr>
        <w:t xml:space="preserve"> auginimo ir supirkimo sutartį</w:t>
      </w:r>
      <w:r w:rsidR="00FE3D58">
        <w:rPr>
          <w:szCs w:val="24"/>
          <w:lang w:eastAsia="lt-LT"/>
        </w:rPr>
        <w:t xml:space="preserve"> </w:t>
      </w:r>
      <w:r>
        <w:rPr>
          <w:szCs w:val="24"/>
          <w:lang w:eastAsia="lt-LT"/>
        </w:rPr>
        <w:t xml:space="preserve">ir VATŽŪM </w:t>
      </w:r>
      <w:r w:rsidR="004429D4" w:rsidRPr="004429D4">
        <w:rPr>
          <w:szCs w:val="24"/>
          <w:lang w:eastAsia="lt-LT"/>
        </w:rPr>
        <w:t xml:space="preserve">pagal </w:t>
      </w:r>
      <w:r w:rsidR="00E4315A">
        <w:rPr>
          <w:szCs w:val="24"/>
          <w:lang w:eastAsia="lt-LT"/>
        </w:rPr>
        <w:t xml:space="preserve">augalų </w:t>
      </w:r>
      <w:r w:rsidR="004429D4" w:rsidRPr="004429D4">
        <w:rPr>
          <w:szCs w:val="24"/>
          <w:lang w:eastAsia="lt-LT"/>
        </w:rPr>
        <w:t>dauginamajai medžiagai keliamus teisės aktų reikalavimus išduotą „Sėklos sertifikatą“</w:t>
      </w:r>
      <w:r w:rsidR="004429D4">
        <w:rPr>
          <w:szCs w:val="24"/>
          <w:lang w:eastAsia="lt-LT"/>
        </w:rPr>
        <w:t xml:space="preserve">, </w:t>
      </w:r>
      <w:r>
        <w:rPr>
          <w:szCs w:val="24"/>
          <w:lang w:eastAsia="lt-LT"/>
        </w:rPr>
        <w:t xml:space="preserve">kuriame </w:t>
      </w:r>
      <w:r w:rsidRPr="000662CD">
        <w:rPr>
          <w:szCs w:val="24"/>
          <w:lang w:eastAsia="lt-LT"/>
        </w:rPr>
        <w:t xml:space="preserve">nurodyta, kad sėkla teisės aktų nustatyta tvarka </w:t>
      </w:r>
      <w:r w:rsidR="009B4ABE">
        <w:rPr>
          <w:szCs w:val="24"/>
          <w:lang w:eastAsia="lt-LT"/>
        </w:rPr>
        <w:t xml:space="preserve">yra </w:t>
      </w:r>
      <w:r w:rsidRPr="000662CD">
        <w:rPr>
          <w:szCs w:val="24"/>
          <w:lang w:eastAsia="lt-LT"/>
        </w:rPr>
        <w:t>galutinai sertifik</w:t>
      </w:r>
      <w:r w:rsidR="00AE3044">
        <w:rPr>
          <w:szCs w:val="24"/>
          <w:lang w:eastAsia="lt-LT"/>
        </w:rPr>
        <w:t>uota</w:t>
      </w:r>
      <w:r>
        <w:rPr>
          <w:szCs w:val="24"/>
          <w:lang w:eastAsia="lt-LT"/>
        </w:rPr>
        <w:t xml:space="preserve">. Minėtą sertifikatą gali pateikti </w:t>
      </w:r>
      <w:r w:rsidRPr="004429D4">
        <w:rPr>
          <w:szCs w:val="24"/>
          <w:lang w:eastAsia="lt-LT"/>
        </w:rPr>
        <w:t xml:space="preserve">pareiškėjas arba </w:t>
      </w:r>
      <w:r w:rsidR="005D2374" w:rsidRPr="004429D4">
        <w:rPr>
          <w:szCs w:val="24"/>
          <w:lang w:eastAsia="lt-LT"/>
        </w:rPr>
        <w:t>sutartyje nurodytas augal</w:t>
      </w:r>
      <w:r w:rsidR="00E4315A">
        <w:rPr>
          <w:szCs w:val="24"/>
          <w:lang w:eastAsia="lt-LT"/>
        </w:rPr>
        <w:t>ų</w:t>
      </w:r>
      <w:r w:rsidR="005D2374" w:rsidRPr="004429D4">
        <w:rPr>
          <w:szCs w:val="24"/>
          <w:lang w:eastAsia="lt-LT"/>
        </w:rPr>
        <w:t xml:space="preserve"> dauginamosios medžiago</w:t>
      </w:r>
      <w:r w:rsidR="003E5DB9">
        <w:rPr>
          <w:szCs w:val="24"/>
          <w:lang w:eastAsia="lt-LT"/>
        </w:rPr>
        <w:t xml:space="preserve">s </w:t>
      </w:r>
      <w:r w:rsidR="003E5DB9" w:rsidRPr="003B1F3D">
        <w:rPr>
          <w:szCs w:val="24"/>
          <w:lang w:eastAsia="lt-LT"/>
        </w:rPr>
        <w:t>supirkėjas</w:t>
      </w:r>
      <w:r w:rsidR="009B4ABE" w:rsidRPr="003B1F3D">
        <w:rPr>
          <w:szCs w:val="24"/>
          <w:lang w:eastAsia="lt-LT"/>
        </w:rPr>
        <w:t>.</w:t>
      </w:r>
      <w:r w:rsidR="00880106" w:rsidRPr="003B1F3D">
        <w:rPr>
          <w:szCs w:val="24"/>
          <w:lang w:eastAsia="lt-LT"/>
        </w:rPr>
        <w:t>“</w:t>
      </w:r>
    </w:p>
    <w:p w:rsidR="00F037D5" w:rsidRDefault="008B0DDA" w:rsidP="00F037D5">
      <w:pPr>
        <w:suppressAutoHyphens/>
        <w:spacing w:line="360" w:lineRule="auto"/>
        <w:ind w:firstLine="720"/>
        <w:jc w:val="both"/>
        <w:textAlignment w:val="center"/>
        <w:rPr>
          <w:szCs w:val="24"/>
          <w:lang w:eastAsia="lt-LT"/>
        </w:rPr>
      </w:pPr>
      <w:r>
        <w:rPr>
          <w:szCs w:val="24"/>
          <w:lang w:eastAsia="lt-LT"/>
        </w:rPr>
        <w:t>9</w:t>
      </w:r>
      <w:r w:rsidR="004A353C">
        <w:rPr>
          <w:szCs w:val="24"/>
          <w:lang w:eastAsia="lt-LT"/>
        </w:rPr>
        <w:t>.</w:t>
      </w:r>
      <w:r w:rsidR="00F037D5">
        <w:rPr>
          <w:szCs w:val="24"/>
          <w:lang w:eastAsia="lt-LT"/>
        </w:rPr>
        <w:t xml:space="preserve"> Pakeičiu 36 punktą ir jį išdėstau taip: </w:t>
      </w:r>
    </w:p>
    <w:p w:rsidR="00F037D5" w:rsidRDefault="00F037D5" w:rsidP="00F037D5">
      <w:pPr>
        <w:suppressAutoHyphens/>
        <w:spacing w:line="360" w:lineRule="auto"/>
        <w:ind w:firstLine="720"/>
        <w:jc w:val="both"/>
        <w:textAlignment w:val="center"/>
        <w:rPr>
          <w:szCs w:val="24"/>
          <w:lang w:eastAsia="lt-LT"/>
        </w:rPr>
      </w:pPr>
      <w:r>
        <w:rPr>
          <w:szCs w:val="24"/>
          <w:lang w:eastAsia="lt-LT"/>
        </w:rPr>
        <w:lastRenderedPageBreak/>
        <w:t xml:space="preserve">„36. </w:t>
      </w:r>
      <w:r w:rsidRPr="00F037D5">
        <w:rPr>
          <w:szCs w:val="24"/>
          <w:lang w:eastAsia="lt-LT"/>
        </w:rPr>
        <w:t>Paramos paraiškų teikimo pradžios data nustatoma kiekvienais metais atskiru žemės ūkio ministro įsakymu. Paramos paraiškų pildymas, deklaruojamų laukų įbraižymas, paramos paraiškų teikimas, pavėluotas paramos paraiškų teikimas ir paramos paraiškų duomenų keitimas vykdomas Tiesioginių išmokų administravimo bei kontrolės taisyklėse nustatyta tvarka.“</w:t>
      </w:r>
    </w:p>
    <w:p w:rsidR="00F037D5" w:rsidRDefault="008B0DDA" w:rsidP="00F037D5">
      <w:pPr>
        <w:suppressAutoHyphens/>
        <w:spacing w:line="360" w:lineRule="auto"/>
        <w:ind w:firstLine="720"/>
        <w:jc w:val="both"/>
        <w:textAlignment w:val="center"/>
        <w:rPr>
          <w:szCs w:val="24"/>
          <w:lang w:eastAsia="lt-LT"/>
        </w:rPr>
      </w:pPr>
      <w:r>
        <w:rPr>
          <w:szCs w:val="24"/>
          <w:lang w:eastAsia="lt-LT"/>
        </w:rPr>
        <w:t>10</w:t>
      </w:r>
      <w:r w:rsidR="004A353C">
        <w:rPr>
          <w:szCs w:val="24"/>
          <w:lang w:eastAsia="lt-LT"/>
        </w:rPr>
        <w:t>.</w:t>
      </w:r>
      <w:r w:rsidR="00F037D5">
        <w:rPr>
          <w:szCs w:val="24"/>
          <w:lang w:eastAsia="lt-LT"/>
        </w:rPr>
        <w:t xml:space="preserve"> Pripažįstu netekusi</w:t>
      </w:r>
      <w:r w:rsidR="004A353C">
        <w:rPr>
          <w:szCs w:val="24"/>
          <w:lang w:eastAsia="lt-LT"/>
        </w:rPr>
        <w:t>ai</w:t>
      </w:r>
      <w:r w:rsidR="00F037D5">
        <w:rPr>
          <w:szCs w:val="24"/>
          <w:lang w:eastAsia="lt-LT"/>
        </w:rPr>
        <w:t xml:space="preserve">s galios 37 ir 38 punktus. </w:t>
      </w:r>
    </w:p>
    <w:p w:rsidR="00C434E9" w:rsidRDefault="00132932" w:rsidP="009F0472">
      <w:pPr>
        <w:overflowPunct w:val="0"/>
        <w:spacing w:line="360" w:lineRule="auto"/>
        <w:ind w:firstLine="709"/>
        <w:jc w:val="both"/>
        <w:textAlignment w:val="baseline"/>
        <w:rPr>
          <w:color w:val="000000"/>
          <w:szCs w:val="24"/>
        </w:rPr>
      </w:pPr>
      <w:r>
        <w:rPr>
          <w:color w:val="000000"/>
          <w:szCs w:val="24"/>
        </w:rPr>
        <w:t>1</w:t>
      </w:r>
      <w:r w:rsidR="008B0DDA">
        <w:rPr>
          <w:color w:val="000000"/>
          <w:szCs w:val="24"/>
        </w:rPr>
        <w:t>1</w:t>
      </w:r>
      <w:r w:rsidR="003C502D">
        <w:rPr>
          <w:color w:val="000000"/>
          <w:szCs w:val="24"/>
        </w:rPr>
        <w:t>.</w:t>
      </w:r>
      <w:r w:rsidR="00C434E9">
        <w:rPr>
          <w:color w:val="000000"/>
          <w:szCs w:val="24"/>
        </w:rPr>
        <w:t xml:space="preserve"> Pakeičiu 52 punktą</w:t>
      </w:r>
      <w:r w:rsidR="00C434E9" w:rsidRPr="00C434E9">
        <w:rPr>
          <w:color w:val="000000"/>
          <w:szCs w:val="24"/>
        </w:rPr>
        <w:t xml:space="preserve"> ir jį išdėstau taip:</w:t>
      </w:r>
      <w:r w:rsidR="00C434E9">
        <w:rPr>
          <w:color w:val="000000"/>
          <w:szCs w:val="24"/>
        </w:rPr>
        <w:t xml:space="preserve"> </w:t>
      </w:r>
    </w:p>
    <w:p w:rsidR="00C434E9" w:rsidRDefault="00C434E9" w:rsidP="009F0472">
      <w:pPr>
        <w:overflowPunct w:val="0"/>
        <w:spacing w:line="360" w:lineRule="auto"/>
        <w:ind w:firstLine="709"/>
        <w:jc w:val="both"/>
        <w:textAlignment w:val="baseline"/>
        <w:rPr>
          <w:color w:val="000000"/>
          <w:szCs w:val="24"/>
        </w:rPr>
      </w:pPr>
      <w:r>
        <w:rPr>
          <w:color w:val="000000"/>
          <w:szCs w:val="24"/>
        </w:rPr>
        <w:t xml:space="preserve">„52. </w:t>
      </w:r>
      <w:r w:rsidRPr="00C434E9">
        <w:rPr>
          <w:color w:val="000000"/>
          <w:szCs w:val="24"/>
        </w:rPr>
        <w:t>Sankcijos dėl vėlavimo pateikti paramos paraiškas, taip pat dėl deklaruoto per didelio ploto taikomos pagal 2014 m. kovo 11 d. Komisijos deleguotojo reglamento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w:t>
      </w:r>
      <w:r w:rsidR="00A33BF9">
        <w:rPr>
          <w:color w:val="000000"/>
          <w:szCs w:val="24"/>
        </w:rPr>
        <w:t xml:space="preserve"> (OL 2014 L181, p. 48)</w:t>
      </w:r>
      <w:r w:rsidRPr="00C434E9">
        <w:rPr>
          <w:color w:val="000000"/>
          <w:szCs w:val="24"/>
        </w:rPr>
        <w:t>,</w:t>
      </w:r>
      <w:r w:rsidR="00A33BF9">
        <w:rPr>
          <w:color w:val="000000"/>
          <w:szCs w:val="24"/>
        </w:rPr>
        <w:t xml:space="preserve"> su paskutiniais pakeitimais</w:t>
      </w:r>
      <w:r w:rsidR="00A26567">
        <w:rPr>
          <w:color w:val="000000"/>
          <w:szCs w:val="24"/>
        </w:rPr>
        <w:t>,</w:t>
      </w:r>
      <w:r w:rsidR="00A33BF9">
        <w:rPr>
          <w:color w:val="000000"/>
          <w:szCs w:val="24"/>
        </w:rPr>
        <w:t xml:space="preserve"> padarytais 2016 m. gegužės 4 d. Komisijos deleguotuoju reglamentu (ES) 2016/1393 (OL 2016 L225, p. 41),</w:t>
      </w:r>
      <w:r w:rsidRPr="00C434E9">
        <w:rPr>
          <w:color w:val="000000"/>
          <w:szCs w:val="24"/>
        </w:rPr>
        <w:t xml:space="preserve"> II antraštinės dalies III skyriaus 13 straipsnį, IV skyriaus </w:t>
      </w:r>
      <w:r w:rsidRPr="00F037D5">
        <w:rPr>
          <w:color w:val="000000"/>
          <w:szCs w:val="24"/>
        </w:rPr>
        <w:t>16 ir</w:t>
      </w:r>
      <w:r w:rsidRPr="00C434E9">
        <w:rPr>
          <w:color w:val="000000"/>
          <w:szCs w:val="24"/>
        </w:rPr>
        <w:t xml:space="preserve"> 19 straipsnius.</w:t>
      </w:r>
      <w:r>
        <w:rPr>
          <w:color w:val="000000"/>
          <w:szCs w:val="24"/>
        </w:rPr>
        <w:t>“</w:t>
      </w:r>
    </w:p>
    <w:p w:rsidR="00C434E9" w:rsidRDefault="00564B12" w:rsidP="009F0472">
      <w:pPr>
        <w:overflowPunct w:val="0"/>
        <w:spacing w:line="360" w:lineRule="auto"/>
        <w:ind w:firstLine="709"/>
        <w:jc w:val="both"/>
        <w:textAlignment w:val="baseline"/>
        <w:rPr>
          <w:color w:val="000000"/>
          <w:szCs w:val="24"/>
        </w:rPr>
      </w:pPr>
      <w:r>
        <w:rPr>
          <w:color w:val="000000"/>
          <w:szCs w:val="24"/>
        </w:rPr>
        <w:t>1</w:t>
      </w:r>
      <w:r w:rsidR="008B0DDA">
        <w:rPr>
          <w:color w:val="000000"/>
          <w:szCs w:val="24"/>
        </w:rPr>
        <w:t>2</w:t>
      </w:r>
      <w:r w:rsidR="000E34BF">
        <w:rPr>
          <w:color w:val="000000"/>
          <w:szCs w:val="24"/>
        </w:rPr>
        <w:t>.</w:t>
      </w:r>
      <w:r w:rsidR="00C434E9">
        <w:rPr>
          <w:color w:val="000000"/>
          <w:szCs w:val="24"/>
        </w:rPr>
        <w:t xml:space="preserve"> Pakeičiu 53.4 papunktį ir jį išdėstau taip:</w:t>
      </w:r>
    </w:p>
    <w:p w:rsidR="00C434E9" w:rsidRPr="003B1F3D" w:rsidRDefault="002101AA" w:rsidP="009F0472">
      <w:pPr>
        <w:overflowPunct w:val="0"/>
        <w:spacing w:line="360" w:lineRule="auto"/>
        <w:ind w:firstLine="709"/>
        <w:jc w:val="both"/>
        <w:textAlignment w:val="baseline"/>
        <w:rPr>
          <w:color w:val="000000"/>
          <w:szCs w:val="24"/>
        </w:rPr>
      </w:pPr>
      <w:r>
        <w:rPr>
          <w:color w:val="000000"/>
          <w:szCs w:val="24"/>
        </w:rPr>
        <w:t>„53.4.</w:t>
      </w:r>
      <w:r w:rsidR="00C434E9">
        <w:rPr>
          <w:color w:val="000000"/>
          <w:szCs w:val="24"/>
        </w:rPr>
        <w:t xml:space="preserve"> </w:t>
      </w:r>
      <w:r w:rsidR="00C434E9" w:rsidRPr="00C434E9">
        <w:rPr>
          <w:color w:val="000000"/>
          <w:szCs w:val="24"/>
        </w:rPr>
        <w:t xml:space="preserve">jei nesilaikoma Pagrindinių reikalavimų, taikomos </w:t>
      </w:r>
      <w:r w:rsidR="00D76444">
        <w:rPr>
          <w:color w:val="000000"/>
          <w:szCs w:val="24"/>
        </w:rPr>
        <w:t xml:space="preserve">šių </w:t>
      </w:r>
      <w:r w:rsidR="003C502D">
        <w:rPr>
          <w:color w:val="000000"/>
          <w:szCs w:val="24"/>
        </w:rPr>
        <w:t xml:space="preserve">taisyklių </w:t>
      </w:r>
      <w:r w:rsidR="00C434E9" w:rsidRPr="00C434E9">
        <w:rPr>
          <w:color w:val="000000"/>
          <w:szCs w:val="24"/>
        </w:rPr>
        <w:t xml:space="preserve">3 priedo </w:t>
      </w:r>
      <w:r w:rsidR="000E34BF">
        <w:rPr>
          <w:color w:val="000000"/>
          <w:szCs w:val="24"/>
        </w:rPr>
        <w:t>3 eilutėje</w:t>
      </w:r>
      <w:r w:rsidR="00C434E9" w:rsidRPr="00C434E9">
        <w:rPr>
          <w:b/>
          <w:color w:val="000000"/>
          <w:szCs w:val="24"/>
        </w:rPr>
        <w:t xml:space="preserve"> </w:t>
      </w:r>
      <w:r w:rsidR="00C434E9" w:rsidRPr="003B1F3D">
        <w:rPr>
          <w:color w:val="000000"/>
          <w:szCs w:val="24"/>
        </w:rPr>
        <w:t>nurodytos sankcijos;“</w:t>
      </w:r>
      <w:r w:rsidRPr="003B1F3D">
        <w:rPr>
          <w:color w:val="000000"/>
          <w:szCs w:val="24"/>
        </w:rPr>
        <w:t>.</w:t>
      </w:r>
    </w:p>
    <w:p w:rsidR="00155797" w:rsidRPr="003B1F3D" w:rsidRDefault="00155797" w:rsidP="009F0472">
      <w:pPr>
        <w:overflowPunct w:val="0"/>
        <w:spacing w:line="360" w:lineRule="auto"/>
        <w:ind w:firstLine="709"/>
        <w:jc w:val="both"/>
        <w:textAlignment w:val="baseline"/>
        <w:rPr>
          <w:color w:val="000000"/>
          <w:szCs w:val="24"/>
        </w:rPr>
      </w:pPr>
      <w:r w:rsidRPr="003B1F3D">
        <w:rPr>
          <w:color w:val="000000"/>
          <w:szCs w:val="24"/>
        </w:rPr>
        <w:t>13. Papildau 53.8 papunkčiu:</w:t>
      </w:r>
    </w:p>
    <w:p w:rsidR="00021866" w:rsidRDefault="00155797" w:rsidP="009F0472">
      <w:pPr>
        <w:overflowPunct w:val="0"/>
        <w:spacing w:line="360" w:lineRule="auto"/>
        <w:ind w:firstLine="709"/>
        <w:jc w:val="both"/>
        <w:textAlignment w:val="baseline"/>
        <w:rPr>
          <w:color w:val="000000"/>
          <w:szCs w:val="24"/>
        </w:rPr>
      </w:pPr>
      <w:r w:rsidRPr="003B1F3D">
        <w:rPr>
          <w:color w:val="000000"/>
          <w:szCs w:val="24"/>
        </w:rPr>
        <w:t xml:space="preserve">„53.8. </w:t>
      </w:r>
      <w:r w:rsidR="00021866" w:rsidRPr="003B1F3D">
        <w:rPr>
          <w:color w:val="000000"/>
          <w:szCs w:val="24"/>
        </w:rPr>
        <w:t xml:space="preserve">jei </w:t>
      </w:r>
      <w:r w:rsidR="000D5218" w:rsidRPr="003B1F3D">
        <w:rPr>
          <w:color w:val="000000"/>
          <w:szCs w:val="24"/>
        </w:rPr>
        <w:t>par</w:t>
      </w:r>
      <w:r w:rsidR="004D55EA" w:rsidRPr="003B1F3D">
        <w:rPr>
          <w:color w:val="000000"/>
          <w:szCs w:val="24"/>
        </w:rPr>
        <w:t>amos gavėja</w:t>
      </w:r>
      <w:r w:rsidR="00B1050A">
        <w:rPr>
          <w:color w:val="000000"/>
          <w:szCs w:val="24"/>
        </w:rPr>
        <w:t>s</w:t>
      </w:r>
      <w:r w:rsidR="004D55EA" w:rsidRPr="003B1F3D">
        <w:rPr>
          <w:color w:val="000000"/>
          <w:szCs w:val="24"/>
        </w:rPr>
        <w:t>,</w:t>
      </w:r>
      <w:r w:rsidR="000D5218" w:rsidRPr="003B1F3D">
        <w:rPr>
          <w:color w:val="000000"/>
          <w:szCs w:val="24"/>
        </w:rPr>
        <w:t xml:space="preserve"> </w:t>
      </w:r>
      <w:r w:rsidR="004D55EA" w:rsidRPr="003B1F3D">
        <w:rPr>
          <w:color w:val="000000"/>
          <w:szCs w:val="24"/>
        </w:rPr>
        <w:t>pretenduojant</w:t>
      </w:r>
      <w:r w:rsidR="00B1050A">
        <w:rPr>
          <w:color w:val="000000"/>
          <w:szCs w:val="24"/>
        </w:rPr>
        <w:t>i</w:t>
      </w:r>
      <w:r w:rsidR="004D55EA" w:rsidRPr="003B1F3D">
        <w:rPr>
          <w:color w:val="000000"/>
          <w:szCs w:val="24"/>
        </w:rPr>
        <w:t xml:space="preserve">s gauti išmoką už javus ir (arba) daugiametes žoles sėklai, </w:t>
      </w:r>
      <w:r w:rsidR="00021866" w:rsidRPr="003B1F3D">
        <w:rPr>
          <w:color w:val="000000"/>
          <w:szCs w:val="24"/>
        </w:rPr>
        <w:t xml:space="preserve">įgyvendina šių </w:t>
      </w:r>
      <w:r w:rsidR="000D5218" w:rsidRPr="003B1F3D">
        <w:rPr>
          <w:color w:val="000000"/>
          <w:szCs w:val="24"/>
        </w:rPr>
        <w:t>t</w:t>
      </w:r>
      <w:r w:rsidR="00021866" w:rsidRPr="003B1F3D">
        <w:rPr>
          <w:color w:val="000000"/>
          <w:szCs w:val="24"/>
        </w:rPr>
        <w:t>aisyklių 27 punkto reikalavimus</w:t>
      </w:r>
      <w:r w:rsidR="004D55EA" w:rsidRPr="003B1F3D">
        <w:rPr>
          <w:color w:val="000000"/>
          <w:szCs w:val="24"/>
        </w:rPr>
        <w:t xml:space="preserve"> bei šių taisyklių 27.1 arba 27.2 papunkčių reikalavimus</w:t>
      </w:r>
      <w:r w:rsidR="00021866" w:rsidRPr="003B1F3D">
        <w:rPr>
          <w:color w:val="000000"/>
          <w:szCs w:val="24"/>
        </w:rPr>
        <w:t xml:space="preserve">, tačiau </w:t>
      </w:r>
      <w:r w:rsidR="00021866" w:rsidRPr="003B1F3D">
        <w:rPr>
          <w:szCs w:val="24"/>
          <w:lang w:eastAsia="lt-LT"/>
        </w:rPr>
        <w:t xml:space="preserve">iki kitų metų birželio 1 d. Agentūrai </w:t>
      </w:r>
      <w:r w:rsidR="002E1E0B" w:rsidRPr="003B1F3D">
        <w:rPr>
          <w:szCs w:val="24"/>
          <w:lang w:eastAsia="lt-LT"/>
        </w:rPr>
        <w:t>nepateikia</w:t>
      </w:r>
      <w:r w:rsidR="00021866" w:rsidRPr="003B1F3D">
        <w:rPr>
          <w:szCs w:val="24"/>
          <w:lang w:eastAsia="lt-LT"/>
        </w:rPr>
        <w:t xml:space="preserve"> </w:t>
      </w:r>
      <w:r w:rsidR="002E1E0B" w:rsidRPr="003B1F3D">
        <w:rPr>
          <w:szCs w:val="24"/>
          <w:lang w:eastAsia="lt-LT"/>
        </w:rPr>
        <w:t>galutinio,</w:t>
      </w:r>
      <w:r w:rsidR="00021866" w:rsidRPr="003B1F3D">
        <w:rPr>
          <w:szCs w:val="24"/>
          <w:lang w:eastAsia="lt-LT"/>
        </w:rPr>
        <w:t xml:space="preserve"> VATŽŪM pagal dauginamajai medžiagai keliamus </w:t>
      </w:r>
      <w:r w:rsidR="002E1E0B" w:rsidRPr="003B1F3D">
        <w:rPr>
          <w:szCs w:val="24"/>
          <w:lang w:eastAsia="lt-LT"/>
        </w:rPr>
        <w:t>teisės aktų reikalavimus išduoto „Sėklos sertifikato</w:t>
      </w:r>
      <w:r w:rsidR="00021866" w:rsidRPr="003B1F3D">
        <w:rPr>
          <w:szCs w:val="24"/>
          <w:lang w:eastAsia="lt-LT"/>
        </w:rPr>
        <w:t>“</w:t>
      </w:r>
      <w:r w:rsidR="002E1E0B" w:rsidRPr="003B1F3D">
        <w:rPr>
          <w:szCs w:val="24"/>
          <w:lang w:eastAsia="lt-LT"/>
        </w:rPr>
        <w:t xml:space="preserve">, </w:t>
      </w:r>
      <w:r w:rsidR="00021866" w:rsidRPr="003B1F3D">
        <w:rPr>
          <w:color w:val="000000"/>
          <w:szCs w:val="24"/>
        </w:rPr>
        <w:t>mokama 50 proc. javams ir (arba) daugiametėms žolėms</w:t>
      </w:r>
      <w:r w:rsidR="004C5C0D" w:rsidRPr="003B1F3D">
        <w:rPr>
          <w:color w:val="000000"/>
          <w:szCs w:val="24"/>
        </w:rPr>
        <w:t xml:space="preserve"> sėklai</w:t>
      </w:r>
      <w:r w:rsidR="00021866" w:rsidRPr="003B1F3D">
        <w:rPr>
          <w:color w:val="000000"/>
          <w:szCs w:val="24"/>
        </w:rPr>
        <w:t xml:space="preserve"> numatyto dydžio kompensacinė išmoka</w:t>
      </w:r>
      <w:r w:rsidR="00C71C73" w:rsidRPr="003B1F3D">
        <w:rPr>
          <w:color w:val="000000"/>
          <w:szCs w:val="24"/>
        </w:rPr>
        <w:t>;“</w:t>
      </w:r>
      <w:r w:rsidR="00021866" w:rsidRPr="003B1F3D">
        <w:rPr>
          <w:color w:val="000000"/>
          <w:szCs w:val="24"/>
        </w:rPr>
        <w:t>.</w:t>
      </w:r>
      <w:r w:rsidR="00021866">
        <w:rPr>
          <w:color w:val="000000"/>
          <w:szCs w:val="24"/>
        </w:rPr>
        <w:t xml:space="preserve"> </w:t>
      </w:r>
    </w:p>
    <w:p w:rsidR="00C71C73" w:rsidRPr="00F76AF9" w:rsidRDefault="00C71C73" w:rsidP="00C71C73">
      <w:pPr>
        <w:overflowPunct w:val="0"/>
        <w:spacing w:line="360" w:lineRule="auto"/>
        <w:ind w:firstLine="709"/>
        <w:jc w:val="both"/>
        <w:textAlignment w:val="baseline"/>
        <w:rPr>
          <w:color w:val="000000"/>
          <w:szCs w:val="24"/>
        </w:rPr>
      </w:pPr>
      <w:r w:rsidRPr="00F76AF9">
        <w:rPr>
          <w:color w:val="000000"/>
          <w:szCs w:val="24"/>
        </w:rPr>
        <w:t>14. Papildau 53.9 papunkčiu:</w:t>
      </w:r>
    </w:p>
    <w:p w:rsidR="00C71C73" w:rsidRPr="004C5C0D" w:rsidRDefault="00C71C73" w:rsidP="00C71C73">
      <w:pPr>
        <w:overflowPunct w:val="0"/>
        <w:spacing w:line="360" w:lineRule="auto"/>
        <w:ind w:firstLine="709"/>
        <w:jc w:val="both"/>
        <w:textAlignment w:val="baseline"/>
        <w:rPr>
          <w:color w:val="000000"/>
          <w:szCs w:val="24"/>
        </w:rPr>
      </w:pPr>
      <w:r w:rsidRPr="00F76AF9">
        <w:rPr>
          <w:color w:val="000000"/>
          <w:szCs w:val="24"/>
        </w:rPr>
        <w:t xml:space="preserve">„53.9. </w:t>
      </w:r>
      <w:r>
        <w:rPr>
          <w:color w:val="000000"/>
          <w:szCs w:val="24"/>
        </w:rPr>
        <w:t>j</w:t>
      </w:r>
      <w:r w:rsidRPr="00F76AF9">
        <w:rPr>
          <w:color w:val="000000"/>
          <w:szCs w:val="24"/>
        </w:rPr>
        <w:t>ei paramos gavėja</w:t>
      </w:r>
      <w:r w:rsidR="00A26567">
        <w:rPr>
          <w:color w:val="000000"/>
          <w:szCs w:val="24"/>
        </w:rPr>
        <w:t>s</w:t>
      </w:r>
      <w:r w:rsidRPr="00F76AF9">
        <w:rPr>
          <w:color w:val="000000"/>
          <w:szCs w:val="24"/>
        </w:rPr>
        <w:t xml:space="preserve"> paramos paraiškoje yra deklaravę</w:t>
      </w:r>
      <w:r w:rsidR="00E82762">
        <w:rPr>
          <w:color w:val="000000"/>
          <w:szCs w:val="24"/>
        </w:rPr>
        <w:t>s</w:t>
      </w:r>
      <w:r w:rsidRPr="00F76AF9">
        <w:rPr>
          <w:color w:val="000000"/>
          <w:szCs w:val="24"/>
        </w:rPr>
        <w:t xml:space="preserve"> daugiametes žoles sėklai ir </w:t>
      </w:r>
      <w:r w:rsidR="00210845">
        <w:rPr>
          <w:color w:val="000000"/>
          <w:szCs w:val="24"/>
        </w:rPr>
        <w:t xml:space="preserve">(arba) javus ir </w:t>
      </w:r>
      <w:r w:rsidRPr="00F76AF9">
        <w:rPr>
          <w:color w:val="000000"/>
          <w:szCs w:val="24"/>
        </w:rPr>
        <w:t>yra įtraukt</w:t>
      </w:r>
      <w:r w:rsidR="00E82762">
        <w:rPr>
          <w:color w:val="000000"/>
          <w:szCs w:val="24"/>
        </w:rPr>
        <w:t>as</w:t>
      </w:r>
      <w:r w:rsidRPr="00F76AF9">
        <w:rPr>
          <w:color w:val="000000"/>
          <w:szCs w:val="24"/>
        </w:rPr>
        <w:t xml:space="preserve"> į atestuotų dauginamosios medžiagos tiekėjų sąrašą arba yra pasirašę</w:t>
      </w:r>
      <w:r w:rsidR="00E82762">
        <w:rPr>
          <w:color w:val="000000"/>
          <w:szCs w:val="24"/>
        </w:rPr>
        <w:t>s</w:t>
      </w:r>
      <w:r w:rsidRPr="00F76AF9">
        <w:rPr>
          <w:color w:val="000000"/>
          <w:szCs w:val="24"/>
        </w:rPr>
        <w:t xml:space="preserve"> </w:t>
      </w:r>
      <w:r w:rsidRPr="00F76AF9">
        <w:rPr>
          <w:szCs w:val="24"/>
          <w:lang w:eastAsia="lt-LT"/>
        </w:rPr>
        <w:t xml:space="preserve">augalinės dauginamosios medžiagos auginimo ir supirkimo </w:t>
      </w:r>
      <w:r w:rsidRPr="00F76AF9">
        <w:rPr>
          <w:color w:val="000000"/>
          <w:szCs w:val="24"/>
        </w:rPr>
        <w:t>sutartis su dauginamosios medžiagos tiekėjais ir turi deklaruotiems daugiamečių žolių sėklai plotams (už kuriuos prašo paramos) pasėlio aprobavimo aktą, išduotą VATŽŪM, tačiau neturi VATŽŪM pagal dauginamajai medžiagai keliamus teisės aktų reikalavimus išduoto „Sėklos sertifikato“ (patvirtinančio galutinį arba negalutinį sėklos sertifikavimą), kompensacinė išmoka už deklaruotų daugiamečių žolių sėklai plotą mokama kaip už daugiamečių žolių įsėlį, jeigu jį sudaro šių taisyklių 2 priedo VII skyriuje nurodyti augalai</w:t>
      </w:r>
      <w:r w:rsidR="00210845">
        <w:rPr>
          <w:color w:val="000000"/>
          <w:szCs w:val="24"/>
        </w:rPr>
        <w:t xml:space="preserve">, o kompensacinė išmoka už </w:t>
      </w:r>
      <w:r w:rsidR="00210845" w:rsidRPr="00F76AF9">
        <w:rPr>
          <w:color w:val="000000"/>
          <w:szCs w:val="24"/>
        </w:rPr>
        <w:t xml:space="preserve">deklaruotų </w:t>
      </w:r>
      <w:r w:rsidR="00210845">
        <w:rPr>
          <w:color w:val="000000"/>
          <w:szCs w:val="24"/>
        </w:rPr>
        <w:t xml:space="preserve">javų </w:t>
      </w:r>
      <w:r w:rsidR="00210845" w:rsidRPr="00F76AF9">
        <w:rPr>
          <w:color w:val="000000"/>
          <w:szCs w:val="24"/>
        </w:rPr>
        <w:t xml:space="preserve">sėklai plotą </w:t>
      </w:r>
      <w:r w:rsidR="00210845">
        <w:rPr>
          <w:color w:val="000000"/>
          <w:szCs w:val="24"/>
        </w:rPr>
        <w:t xml:space="preserve">mokama kaip už </w:t>
      </w:r>
      <w:r w:rsidR="00875E8F">
        <w:rPr>
          <w:color w:val="000000"/>
          <w:szCs w:val="24"/>
        </w:rPr>
        <w:t xml:space="preserve">javus, jeigu </w:t>
      </w:r>
      <w:r w:rsidR="00454D85">
        <w:rPr>
          <w:color w:val="000000"/>
          <w:szCs w:val="24"/>
        </w:rPr>
        <w:t xml:space="preserve">pasėlis yra sudarytas iš </w:t>
      </w:r>
      <w:r w:rsidR="00875E8F" w:rsidRPr="00F76AF9">
        <w:rPr>
          <w:color w:val="000000"/>
          <w:szCs w:val="24"/>
        </w:rPr>
        <w:t>šių taisyklių 2 priedo II skyriuje nurodyt</w:t>
      </w:r>
      <w:r w:rsidR="00454D85">
        <w:rPr>
          <w:color w:val="000000"/>
          <w:szCs w:val="24"/>
        </w:rPr>
        <w:t>ų</w:t>
      </w:r>
      <w:r w:rsidR="00875E8F" w:rsidRPr="00F76AF9">
        <w:rPr>
          <w:color w:val="000000"/>
          <w:szCs w:val="24"/>
        </w:rPr>
        <w:t xml:space="preserve"> augal</w:t>
      </w:r>
      <w:r w:rsidR="00454D85">
        <w:rPr>
          <w:color w:val="000000"/>
          <w:szCs w:val="24"/>
        </w:rPr>
        <w:t>ų</w:t>
      </w:r>
      <w:r>
        <w:rPr>
          <w:color w:val="000000"/>
          <w:szCs w:val="24"/>
        </w:rPr>
        <w:t>;</w:t>
      </w:r>
      <w:r w:rsidRPr="00F76AF9">
        <w:rPr>
          <w:color w:val="000000"/>
          <w:szCs w:val="24"/>
        </w:rPr>
        <w:t>“</w:t>
      </w:r>
      <w:r>
        <w:rPr>
          <w:color w:val="000000"/>
          <w:szCs w:val="24"/>
        </w:rPr>
        <w:t>.</w:t>
      </w:r>
    </w:p>
    <w:p w:rsidR="00C71C73" w:rsidRPr="00F76AF9" w:rsidRDefault="00C71C73" w:rsidP="00C71C73">
      <w:pPr>
        <w:overflowPunct w:val="0"/>
        <w:spacing w:line="360" w:lineRule="auto"/>
        <w:ind w:firstLine="709"/>
        <w:jc w:val="both"/>
        <w:textAlignment w:val="baseline"/>
        <w:rPr>
          <w:color w:val="000000"/>
          <w:szCs w:val="24"/>
        </w:rPr>
      </w:pPr>
      <w:r w:rsidRPr="00F76AF9">
        <w:rPr>
          <w:color w:val="000000"/>
          <w:szCs w:val="24"/>
        </w:rPr>
        <w:lastRenderedPageBreak/>
        <w:t>15. Papildau 53.</w:t>
      </w:r>
      <w:r>
        <w:rPr>
          <w:color w:val="000000"/>
          <w:szCs w:val="24"/>
        </w:rPr>
        <w:t>10</w:t>
      </w:r>
      <w:r w:rsidRPr="00F76AF9">
        <w:rPr>
          <w:color w:val="000000"/>
          <w:szCs w:val="24"/>
        </w:rPr>
        <w:t xml:space="preserve"> papunkčiu:</w:t>
      </w:r>
    </w:p>
    <w:p w:rsidR="00F76AF9" w:rsidRDefault="00C71C73" w:rsidP="00870614">
      <w:pPr>
        <w:suppressAutoHyphens/>
        <w:spacing w:line="360" w:lineRule="auto"/>
        <w:ind w:firstLine="709"/>
        <w:jc w:val="both"/>
        <w:textAlignment w:val="center"/>
        <w:rPr>
          <w:color w:val="000000"/>
          <w:szCs w:val="24"/>
        </w:rPr>
      </w:pPr>
      <w:r w:rsidRPr="00F76AF9">
        <w:rPr>
          <w:color w:val="000000"/>
          <w:szCs w:val="24"/>
        </w:rPr>
        <w:t xml:space="preserve"> „</w:t>
      </w:r>
      <w:r>
        <w:rPr>
          <w:color w:val="000000"/>
          <w:szCs w:val="24"/>
        </w:rPr>
        <w:t>53.10</w:t>
      </w:r>
      <w:r w:rsidRPr="00F76AF9">
        <w:rPr>
          <w:color w:val="000000"/>
          <w:szCs w:val="24"/>
        </w:rPr>
        <w:t xml:space="preserve">. jei paramos gavėjas, pretenduojantis gauti išmoką už javus ir (arba) daugiametes žoles sėklai, einamaisiais metais </w:t>
      </w:r>
      <w:r w:rsidR="000306A4">
        <w:rPr>
          <w:color w:val="000000"/>
          <w:szCs w:val="24"/>
        </w:rPr>
        <w:t>yra</w:t>
      </w:r>
      <w:r w:rsidRPr="00F76AF9">
        <w:rPr>
          <w:color w:val="000000"/>
          <w:szCs w:val="24"/>
        </w:rPr>
        <w:t xml:space="preserve"> įtrauktas į atestuotų dauginamosios medžiagos tiekėjų sąrašą</w:t>
      </w:r>
      <w:r w:rsidR="000306A4">
        <w:rPr>
          <w:color w:val="000000"/>
          <w:szCs w:val="24"/>
        </w:rPr>
        <w:t>, bet</w:t>
      </w:r>
      <w:r w:rsidRPr="00F76AF9">
        <w:rPr>
          <w:color w:val="000000"/>
          <w:szCs w:val="24"/>
        </w:rPr>
        <w:t xml:space="preserve"> pasėliui, už kurį prašo paramos, VATŽŪM nėra išdavusi </w:t>
      </w:r>
      <w:r w:rsidR="00DC4563">
        <w:rPr>
          <w:color w:val="000000"/>
          <w:szCs w:val="24"/>
        </w:rPr>
        <w:t xml:space="preserve">pasėlio </w:t>
      </w:r>
      <w:r w:rsidRPr="00F76AF9">
        <w:rPr>
          <w:color w:val="000000"/>
          <w:szCs w:val="24"/>
        </w:rPr>
        <w:t>aprobavimo akto ir (arba) nėra sudaręs augalinės dauginamosios medžiagos auginimo ir supirkimo sutarties, kaip nurodyta šių taisyklių 27.2 papunktyje,</w:t>
      </w:r>
      <w:r w:rsidR="00366745">
        <w:rPr>
          <w:color w:val="000000"/>
          <w:szCs w:val="24"/>
        </w:rPr>
        <w:t xml:space="preserve"> </w:t>
      </w:r>
      <w:r w:rsidR="00366745" w:rsidRPr="00F76AF9">
        <w:rPr>
          <w:color w:val="000000"/>
          <w:szCs w:val="24"/>
        </w:rPr>
        <w:t>kompensacinė išmoka už deklaruotų daugiamečių žolių sėklai plotą mokama kaip už daugiamečių žolių įsėlį, jeigu jį sudaro šių taisyklių 2 priedo VII skyriuje nurodyti augalai</w:t>
      </w:r>
      <w:r w:rsidR="00366745">
        <w:rPr>
          <w:color w:val="000000"/>
          <w:szCs w:val="24"/>
        </w:rPr>
        <w:t xml:space="preserve">, o kompensacinė išmoka už </w:t>
      </w:r>
      <w:r w:rsidR="00366745" w:rsidRPr="00F76AF9">
        <w:rPr>
          <w:color w:val="000000"/>
          <w:szCs w:val="24"/>
        </w:rPr>
        <w:t xml:space="preserve">deklaruotų </w:t>
      </w:r>
      <w:r w:rsidR="00366745">
        <w:rPr>
          <w:color w:val="000000"/>
          <w:szCs w:val="24"/>
        </w:rPr>
        <w:t xml:space="preserve">javų </w:t>
      </w:r>
      <w:r w:rsidR="00366745" w:rsidRPr="00F76AF9">
        <w:rPr>
          <w:color w:val="000000"/>
          <w:szCs w:val="24"/>
        </w:rPr>
        <w:t xml:space="preserve">sėklai plotą </w:t>
      </w:r>
      <w:r w:rsidR="00366745">
        <w:rPr>
          <w:color w:val="000000"/>
          <w:szCs w:val="24"/>
        </w:rPr>
        <w:t xml:space="preserve">mokama kaip už javus, jeigu pasėlis yra sudarytas iš </w:t>
      </w:r>
      <w:r w:rsidR="00366745" w:rsidRPr="00F76AF9">
        <w:rPr>
          <w:color w:val="000000"/>
          <w:szCs w:val="24"/>
        </w:rPr>
        <w:t>šių taisyklių 2 priedo II skyriuje nurodyt</w:t>
      </w:r>
      <w:r w:rsidR="00366745">
        <w:rPr>
          <w:color w:val="000000"/>
          <w:szCs w:val="24"/>
        </w:rPr>
        <w:t>ų</w:t>
      </w:r>
      <w:r w:rsidR="00366745" w:rsidRPr="00F76AF9">
        <w:rPr>
          <w:color w:val="000000"/>
          <w:szCs w:val="24"/>
        </w:rPr>
        <w:t xml:space="preserve"> augal</w:t>
      </w:r>
      <w:r w:rsidR="00366745">
        <w:rPr>
          <w:color w:val="000000"/>
          <w:szCs w:val="24"/>
        </w:rPr>
        <w:t>ų</w:t>
      </w:r>
      <w:r w:rsidR="00ED6963">
        <w:rPr>
          <w:color w:val="000000"/>
          <w:szCs w:val="24"/>
        </w:rPr>
        <w:t>“</w:t>
      </w:r>
      <w:r w:rsidRPr="00F76AF9">
        <w:rPr>
          <w:color w:val="000000"/>
          <w:szCs w:val="24"/>
        </w:rPr>
        <w:t>.</w:t>
      </w:r>
      <w:r>
        <w:rPr>
          <w:color w:val="000000"/>
          <w:szCs w:val="24"/>
        </w:rPr>
        <w:t xml:space="preserve"> </w:t>
      </w:r>
    </w:p>
    <w:p w:rsidR="00870614" w:rsidRDefault="00564B12" w:rsidP="00870614">
      <w:pPr>
        <w:suppressAutoHyphens/>
        <w:spacing w:line="360" w:lineRule="auto"/>
        <w:ind w:firstLine="709"/>
        <w:jc w:val="both"/>
        <w:textAlignment w:val="center"/>
        <w:rPr>
          <w:szCs w:val="24"/>
          <w:lang w:eastAsia="lt-LT"/>
        </w:rPr>
      </w:pPr>
      <w:r>
        <w:rPr>
          <w:szCs w:val="24"/>
          <w:lang w:eastAsia="lt-LT"/>
        </w:rPr>
        <w:t>1</w:t>
      </w:r>
      <w:r w:rsidR="00ED6963">
        <w:rPr>
          <w:szCs w:val="24"/>
          <w:lang w:eastAsia="lt-LT"/>
        </w:rPr>
        <w:t>6</w:t>
      </w:r>
      <w:r w:rsidR="000E34BF">
        <w:rPr>
          <w:szCs w:val="24"/>
          <w:lang w:eastAsia="lt-LT"/>
        </w:rPr>
        <w:t>.</w:t>
      </w:r>
      <w:r w:rsidR="00870614">
        <w:rPr>
          <w:szCs w:val="24"/>
          <w:lang w:eastAsia="lt-LT"/>
        </w:rPr>
        <w:t xml:space="preserve"> Pakeičiu 54.11 papunktį ir jį išdėstau taip: </w:t>
      </w:r>
    </w:p>
    <w:p w:rsidR="00870614" w:rsidRPr="00F037D5" w:rsidRDefault="00870614" w:rsidP="00870614">
      <w:pPr>
        <w:suppressAutoHyphens/>
        <w:spacing w:line="360" w:lineRule="auto"/>
        <w:ind w:firstLine="709"/>
        <w:jc w:val="both"/>
        <w:textAlignment w:val="center"/>
        <w:rPr>
          <w:szCs w:val="24"/>
          <w:lang w:eastAsia="lt-LT"/>
        </w:rPr>
      </w:pPr>
      <w:r>
        <w:rPr>
          <w:szCs w:val="24"/>
          <w:lang w:eastAsia="lt-LT"/>
        </w:rPr>
        <w:t xml:space="preserve">„54.11. </w:t>
      </w:r>
      <w:r w:rsidRPr="00870614">
        <w:rPr>
          <w:szCs w:val="24"/>
          <w:lang w:eastAsia="lt-LT"/>
        </w:rPr>
        <w:t xml:space="preserve">jei nesilaikoma </w:t>
      </w:r>
      <w:r>
        <w:rPr>
          <w:szCs w:val="24"/>
          <w:lang w:eastAsia="lt-LT"/>
        </w:rPr>
        <w:t>2016 metais pareiškėjų prisiimto</w:t>
      </w:r>
      <w:r w:rsidRPr="00870614">
        <w:rPr>
          <w:szCs w:val="24"/>
          <w:lang w:eastAsia="lt-LT"/>
        </w:rPr>
        <w:t xml:space="preserve"> įsipare</w:t>
      </w:r>
      <w:r>
        <w:rPr>
          <w:szCs w:val="24"/>
          <w:lang w:eastAsia="lt-LT"/>
        </w:rPr>
        <w:t>igojimo</w:t>
      </w:r>
      <w:r w:rsidRPr="00870614">
        <w:rPr>
          <w:szCs w:val="24"/>
          <w:lang w:eastAsia="lt-LT"/>
        </w:rPr>
        <w:t xml:space="preserve"> vykdyti ekologinę gamybą visoje valdoje (išskyrus mokslo ir studijų įstaigas ir profesinio mokymo įstaigas ar jų įsteigtus mokomuosius ūkius</w:t>
      </w:r>
      <w:r w:rsidRPr="00366745">
        <w:rPr>
          <w:szCs w:val="24"/>
          <w:lang w:eastAsia="lt-LT"/>
        </w:rPr>
        <w:t xml:space="preserve">), </w:t>
      </w:r>
      <w:r w:rsidR="00C8418F">
        <w:rPr>
          <w:szCs w:val="24"/>
          <w:lang w:eastAsia="lt-LT"/>
        </w:rPr>
        <w:t>kompensacinės išmokos</w:t>
      </w:r>
      <w:r w:rsidR="00B37238">
        <w:rPr>
          <w:szCs w:val="24"/>
          <w:lang w:eastAsia="lt-LT"/>
        </w:rPr>
        <w:t xml:space="preserve"> </w:t>
      </w:r>
      <w:r w:rsidR="00B37238" w:rsidRPr="00B37238">
        <w:rPr>
          <w:szCs w:val="24"/>
          <w:lang w:eastAsia="lt-LT"/>
        </w:rPr>
        <w:t>paramos paraiškos pateikimo metais už deklaruotus pagal Priemonę plotus</w:t>
      </w:r>
      <w:r w:rsidR="007E4992">
        <w:rPr>
          <w:szCs w:val="24"/>
          <w:lang w:eastAsia="lt-LT"/>
        </w:rPr>
        <w:t xml:space="preserve"> neskiriamos</w:t>
      </w:r>
      <w:r w:rsidRPr="00870614">
        <w:rPr>
          <w:szCs w:val="24"/>
          <w:lang w:eastAsia="lt-LT"/>
        </w:rPr>
        <w:t>;</w:t>
      </w:r>
      <w:r w:rsidR="00560160">
        <w:rPr>
          <w:szCs w:val="24"/>
          <w:lang w:eastAsia="lt-LT"/>
        </w:rPr>
        <w:t>“</w:t>
      </w:r>
      <w:r w:rsidR="007A1CC8">
        <w:rPr>
          <w:szCs w:val="24"/>
          <w:lang w:eastAsia="lt-LT"/>
        </w:rPr>
        <w:t>.</w:t>
      </w:r>
    </w:p>
    <w:p w:rsidR="00C434E9" w:rsidRPr="00363EAE" w:rsidRDefault="00C434E9" w:rsidP="00C434E9">
      <w:pPr>
        <w:overflowPunct w:val="0"/>
        <w:spacing w:line="360" w:lineRule="auto"/>
        <w:ind w:firstLine="709"/>
        <w:jc w:val="both"/>
        <w:textAlignment w:val="baseline"/>
        <w:rPr>
          <w:color w:val="000000"/>
          <w:szCs w:val="24"/>
        </w:rPr>
      </w:pPr>
      <w:r w:rsidRPr="00363EAE">
        <w:rPr>
          <w:color w:val="000000"/>
          <w:szCs w:val="24"/>
        </w:rPr>
        <w:t>1</w:t>
      </w:r>
      <w:r w:rsidR="00ED6963">
        <w:rPr>
          <w:color w:val="000000"/>
          <w:szCs w:val="24"/>
        </w:rPr>
        <w:t>7</w:t>
      </w:r>
      <w:r w:rsidRPr="00363EAE">
        <w:rPr>
          <w:color w:val="000000"/>
          <w:szCs w:val="24"/>
        </w:rPr>
        <w:t>. Papildau 54.1</w:t>
      </w:r>
      <w:r w:rsidR="00793A38" w:rsidRPr="00363EAE">
        <w:rPr>
          <w:color w:val="000000"/>
          <w:szCs w:val="24"/>
        </w:rPr>
        <w:t>4</w:t>
      </w:r>
      <w:r w:rsidRPr="00363EAE">
        <w:rPr>
          <w:color w:val="000000"/>
          <w:szCs w:val="24"/>
        </w:rPr>
        <w:t xml:space="preserve"> papunkčiu:</w:t>
      </w:r>
      <w:r w:rsidR="00ED052D" w:rsidRPr="00363EAE">
        <w:rPr>
          <w:color w:val="000000"/>
          <w:szCs w:val="24"/>
        </w:rPr>
        <w:t xml:space="preserve"> </w:t>
      </w:r>
    </w:p>
    <w:p w:rsidR="00ED052D" w:rsidRDefault="00ED052D" w:rsidP="00490CB0">
      <w:pPr>
        <w:overflowPunct w:val="0"/>
        <w:spacing w:line="360" w:lineRule="auto"/>
        <w:ind w:firstLine="709"/>
        <w:jc w:val="both"/>
        <w:textAlignment w:val="baseline"/>
        <w:rPr>
          <w:color w:val="000000"/>
          <w:szCs w:val="24"/>
        </w:rPr>
      </w:pPr>
      <w:r w:rsidRPr="00363EAE">
        <w:rPr>
          <w:color w:val="000000"/>
          <w:szCs w:val="24"/>
        </w:rPr>
        <w:t xml:space="preserve">„54.14. jei nesilaikoma </w:t>
      </w:r>
      <w:r w:rsidR="00F45DD8">
        <w:rPr>
          <w:color w:val="000000"/>
          <w:szCs w:val="24"/>
        </w:rPr>
        <w:t xml:space="preserve">šių taisyklių </w:t>
      </w:r>
      <w:r w:rsidRPr="00363EAE">
        <w:rPr>
          <w:color w:val="000000"/>
          <w:szCs w:val="24"/>
        </w:rPr>
        <w:t>8.3 p</w:t>
      </w:r>
      <w:r w:rsidR="00002ED1" w:rsidRPr="00363EAE">
        <w:rPr>
          <w:color w:val="000000"/>
          <w:szCs w:val="24"/>
        </w:rPr>
        <w:t>apunktyje nurodyt</w:t>
      </w:r>
      <w:r w:rsidR="00E4315A">
        <w:rPr>
          <w:color w:val="000000"/>
          <w:szCs w:val="24"/>
        </w:rPr>
        <w:t>ų</w:t>
      </w:r>
      <w:r w:rsidR="00002ED1" w:rsidRPr="00363EAE">
        <w:rPr>
          <w:color w:val="000000"/>
          <w:szCs w:val="24"/>
        </w:rPr>
        <w:t xml:space="preserve"> reikalavim</w:t>
      </w:r>
      <w:r w:rsidR="00E4315A">
        <w:rPr>
          <w:color w:val="000000"/>
          <w:szCs w:val="24"/>
        </w:rPr>
        <w:t>ų</w:t>
      </w:r>
      <w:r w:rsidR="00F45DD8">
        <w:rPr>
          <w:color w:val="000000"/>
          <w:szCs w:val="24"/>
        </w:rPr>
        <w:t>,</w:t>
      </w:r>
      <w:r w:rsidR="00002ED1" w:rsidRPr="00363EAE">
        <w:rPr>
          <w:color w:val="000000"/>
          <w:szCs w:val="24"/>
        </w:rPr>
        <w:t xml:space="preserve"> </w:t>
      </w:r>
      <w:r w:rsidR="00F45DD8">
        <w:rPr>
          <w:color w:val="000000"/>
          <w:szCs w:val="24"/>
        </w:rPr>
        <w:t>kompensacinės išmokos</w:t>
      </w:r>
      <w:r w:rsidR="00002ED1" w:rsidRPr="00363EAE">
        <w:rPr>
          <w:color w:val="000000"/>
          <w:szCs w:val="24"/>
        </w:rPr>
        <w:t xml:space="preserve"> </w:t>
      </w:r>
      <w:r w:rsidRPr="00363EAE">
        <w:rPr>
          <w:color w:val="000000"/>
          <w:szCs w:val="24"/>
        </w:rPr>
        <w:t>paramos paraiškos pateikimo me</w:t>
      </w:r>
      <w:r w:rsidR="00490CB0" w:rsidRPr="00363EAE">
        <w:rPr>
          <w:color w:val="000000"/>
          <w:szCs w:val="24"/>
        </w:rPr>
        <w:t xml:space="preserve">tais už </w:t>
      </w:r>
      <w:r w:rsidR="00F45DD8">
        <w:rPr>
          <w:color w:val="000000"/>
          <w:szCs w:val="24"/>
        </w:rPr>
        <w:t>deklaruotus pagal Priemonę</w:t>
      </w:r>
      <w:r w:rsidR="00F45DD8" w:rsidRPr="00363EAE">
        <w:rPr>
          <w:color w:val="000000"/>
          <w:szCs w:val="24"/>
        </w:rPr>
        <w:t xml:space="preserve"> </w:t>
      </w:r>
      <w:r w:rsidR="00490CB0" w:rsidRPr="00363EAE">
        <w:rPr>
          <w:color w:val="000000"/>
          <w:szCs w:val="24"/>
        </w:rPr>
        <w:t>plotus ne</w:t>
      </w:r>
      <w:r w:rsidR="00F45DD8">
        <w:rPr>
          <w:color w:val="000000"/>
          <w:szCs w:val="24"/>
        </w:rPr>
        <w:t>skiriam</w:t>
      </w:r>
      <w:r w:rsidR="00BB6CCF">
        <w:rPr>
          <w:color w:val="000000"/>
          <w:szCs w:val="24"/>
        </w:rPr>
        <w:t>os</w:t>
      </w:r>
      <w:r w:rsidR="00FC4A97" w:rsidRPr="00363EAE">
        <w:rPr>
          <w:color w:val="000000"/>
          <w:szCs w:val="24"/>
        </w:rPr>
        <w:t>;“</w:t>
      </w:r>
      <w:r w:rsidR="00F45DD8">
        <w:rPr>
          <w:color w:val="000000"/>
          <w:szCs w:val="24"/>
        </w:rPr>
        <w:t>.</w:t>
      </w:r>
    </w:p>
    <w:p w:rsidR="00ED052D" w:rsidRPr="00C434E9" w:rsidRDefault="00ED052D" w:rsidP="00C434E9">
      <w:pPr>
        <w:overflowPunct w:val="0"/>
        <w:spacing w:line="360" w:lineRule="auto"/>
        <w:ind w:firstLine="709"/>
        <w:jc w:val="both"/>
        <w:textAlignment w:val="baseline"/>
        <w:rPr>
          <w:color w:val="000000"/>
          <w:szCs w:val="24"/>
        </w:rPr>
      </w:pPr>
      <w:r>
        <w:rPr>
          <w:color w:val="000000"/>
          <w:szCs w:val="24"/>
        </w:rPr>
        <w:t>1</w:t>
      </w:r>
      <w:r w:rsidR="00ED6963">
        <w:rPr>
          <w:color w:val="000000"/>
          <w:szCs w:val="24"/>
        </w:rPr>
        <w:t>8</w:t>
      </w:r>
      <w:r>
        <w:rPr>
          <w:color w:val="000000"/>
          <w:szCs w:val="24"/>
        </w:rPr>
        <w:t>. Papildau 54.1</w:t>
      </w:r>
      <w:r w:rsidR="002E1E0B">
        <w:rPr>
          <w:color w:val="000000"/>
          <w:szCs w:val="24"/>
        </w:rPr>
        <w:t>5</w:t>
      </w:r>
      <w:r>
        <w:rPr>
          <w:color w:val="000000"/>
          <w:szCs w:val="24"/>
        </w:rPr>
        <w:t xml:space="preserve"> papunkčiu</w:t>
      </w:r>
      <w:r w:rsidR="00155797">
        <w:rPr>
          <w:color w:val="000000"/>
          <w:szCs w:val="24"/>
        </w:rPr>
        <w:t>:</w:t>
      </w:r>
    </w:p>
    <w:p w:rsidR="002101AA" w:rsidRDefault="00C434E9" w:rsidP="002101AA">
      <w:pPr>
        <w:suppressAutoHyphens/>
        <w:spacing w:line="360" w:lineRule="auto"/>
        <w:ind w:firstLine="709"/>
        <w:jc w:val="both"/>
        <w:textAlignment w:val="center"/>
        <w:rPr>
          <w:rFonts w:ascii="Arial" w:hAnsi="Arial" w:cs="Arial"/>
          <w:sz w:val="20"/>
          <w:lang w:eastAsia="lt-LT"/>
        </w:rPr>
      </w:pPr>
      <w:r w:rsidRPr="002101AA">
        <w:rPr>
          <w:color w:val="000000"/>
          <w:szCs w:val="24"/>
        </w:rPr>
        <w:t>„54.1</w:t>
      </w:r>
      <w:r w:rsidR="00ED052D">
        <w:rPr>
          <w:color w:val="000000"/>
          <w:szCs w:val="24"/>
        </w:rPr>
        <w:t>5</w:t>
      </w:r>
      <w:r w:rsidRPr="002101AA">
        <w:rPr>
          <w:color w:val="000000"/>
          <w:szCs w:val="24"/>
        </w:rPr>
        <w:t xml:space="preserve">. </w:t>
      </w:r>
      <w:r w:rsidR="002101AA" w:rsidRPr="002101AA">
        <w:rPr>
          <w:szCs w:val="24"/>
          <w:lang w:eastAsia="lt-LT"/>
        </w:rPr>
        <w:t xml:space="preserve">jei nevykdomas šių taisyklių 13 punkte nurodytas reikalavimas panaikinti įsiskolinimą iki </w:t>
      </w:r>
      <w:r w:rsidR="00363EAE">
        <w:rPr>
          <w:szCs w:val="24"/>
          <w:lang w:eastAsia="lt-LT"/>
        </w:rPr>
        <w:t>kitų metų birželio 1 d.</w:t>
      </w:r>
      <w:r w:rsidR="00BB6CCF">
        <w:rPr>
          <w:szCs w:val="24"/>
          <w:lang w:eastAsia="lt-LT"/>
        </w:rPr>
        <w:t>,</w:t>
      </w:r>
      <w:r w:rsidR="002101AA" w:rsidRPr="002101AA">
        <w:rPr>
          <w:szCs w:val="24"/>
          <w:lang w:eastAsia="lt-LT"/>
        </w:rPr>
        <w:t xml:space="preserve"> </w:t>
      </w:r>
      <w:r w:rsidR="00C8418F">
        <w:rPr>
          <w:szCs w:val="24"/>
          <w:lang w:eastAsia="lt-LT"/>
        </w:rPr>
        <w:t>kompensacinės išmokos</w:t>
      </w:r>
      <w:r w:rsidR="00C8418F" w:rsidRPr="002101AA">
        <w:rPr>
          <w:szCs w:val="24"/>
          <w:lang w:eastAsia="lt-LT"/>
        </w:rPr>
        <w:t xml:space="preserve"> </w:t>
      </w:r>
      <w:r w:rsidR="002101AA" w:rsidRPr="002101AA">
        <w:rPr>
          <w:szCs w:val="24"/>
          <w:lang w:eastAsia="lt-LT"/>
        </w:rPr>
        <w:t>einamaisiais metais nemokam</w:t>
      </w:r>
      <w:r w:rsidR="00C8418F">
        <w:rPr>
          <w:szCs w:val="24"/>
          <w:lang w:eastAsia="lt-LT"/>
        </w:rPr>
        <w:t>os</w:t>
      </w:r>
      <w:r w:rsidR="002101AA" w:rsidRPr="002101AA">
        <w:rPr>
          <w:szCs w:val="24"/>
          <w:lang w:eastAsia="lt-LT"/>
        </w:rPr>
        <w:t>, tačiau prisiimti įsipareigojimai pagal Priemonės veiklą nenutrūksta“.</w:t>
      </w:r>
      <w:r w:rsidR="002101AA">
        <w:rPr>
          <w:rFonts w:ascii="Arial" w:hAnsi="Arial" w:cs="Arial"/>
          <w:sz w:val="20"/>
          <w:lang w:eastAsia="lt-LT"/>
        </w:rPr>
        <w:t xml:space="preserve"> </w:t>
      </w:r>
    </w:p>
    <w:p w:rsidR="00425405" w:rsidRDefault="00425405" w:rsidP="004F354D">
      <w:pPr>
        <w:overflowPunct w:val="0"/>
        <w:spacing w:line="360" w:lineRule="auto"/>
        <w:ind w:firstLine="709"/>
        <w:jc w:val="both"/>
        <w:textAlignment w:val="baseline"/>
        <w:rPr>
          <w:color w:val="000000"/>
          <w:szCs w:val="24"/>
        </w:rPr>
      </w:pPr>
      <w:r>
        <w:rPr>
          <w:color w:val="000000"/>
          <w:szCs w:val="24"/>
        </w:rPr>
        <w:t>1</w:t>
      </w:r>
      <w:r w:rsidR="003B1F3D">
        <w:rPr>
          <w:color w:val="000000"/>
          <w:szCs w:val="24"/>
        </w:rPr>
        <w:t>9</w:t>
      </w:r>
      <w:r w:rsidR="000E34BF">
        <w:rPr>
          <w:color w:val="000000"/>
          <w:szCs w:val="24"/>
        </w:rPr>
        <w:t>.</w:t>
      </w:r>
      <w:r>
        <w:rPr>
          <w:color w:val="000000"/>
          <w:szCs w:val="24"/>
        </w:rPr>
        <w:t xml:space="preserve"> Pakeičiu 3 priedo 7 </w:t>
      </w:r>
      <w:r w:rsidR="00827366">
        <w:rPr>
          <w:color w:val="000000"/>
          <w:szCs w:val="24"/>
        </w:rPr>
        <w:t xml:space="preserve">eilutę </w:t>
      </w:r>
      <w:r>
        <w:rPr>
          <w:color w:val="000000"/>
          <w:szCs w:val="24"/>
        </w:rPr>
        <w:t>ir ją išdėstau taip:</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93"/>
        <w:gridCol w:w="5913"/>
        <w:gridCol w:w="2633"/>
      </w:tblGrid>
      <w:tr w:rsidR="00425405" w:rsidRPr="00425405" w:rsidTr="002A4D29">
        <w:trPr>
          <w:trHeight w:val="20"/>
        </w:trPr>
        <w:tc>
          <w:tcPr>
            <w:tcW w:w="567" w:type="pct"/>
            <w:tcBorders>
              <w:top w:val="single" w:sz="4" w:space="0" w:color="auto"/>
              <w:left w:val="single" w:sz="4" w:space="0" w:color="auto"/>
              <w:bottom w:val="single" w:sz="4" w:space="0" w:color="auto"/>
              <w:right w:val="single" w:sz="4" w:space="0" w:color="auto"/>
            </w:tcBorders>
          </w:tcPr>
          <w:p w:rsidR="00425405" w:rsidRPr="00425405" w:rsidRDefault="004F3C9E" w:rsidP="00425405">
            <w:pPr>
              <w:suppressAutoHyphens/>
              <w:overflowPunct w:val="0"/>
              <w:autoSpaceDE w:val="0"/>
              <w:autoSpaceDN w:val="0"/>
              <w:adjustRightInd w:val="0"/>
              <w:jc w:val="center"/>
              <w:textAlignment w:val="center"/>
              <w:rPr>
                <w:rFonts w:eastAsia="Calibri"/>
                <w:color w:val="000000"/>
                <w:spacing w:val="-1"/>
                <w:szCs w:val="24"/>
              </w:rPr>
            </w:pPr>
            <w:r>
              <w:rPr>
                <w:rFonts w:eastAsia="Calibri"/>
                <w:color w:val="000000"/>
                <w:spacing w:val="-1"/>
                <w:szCs w:val="24"/>
              </w:rPr>
              <w:t>„</w:t>
            </w:r>
            <w:r w:rsidR="00425405" w:rsidRPr="00425405">
              <w:rPr>
                <w:rFonts w:eastAsia="Calibri"/>
                <w:color w:val="000000"/>
                <w:spacing w:val="-1"/>
                <w:szCs w:val="24"/>
              </w:rPr>
              <w:t>7.</w:t>
            </w:r>
          </w:p>
        </w:tc>
        <w:tc>
          <w:tcPr>
            <w:tcW w:w="30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405" w:rsidRPr="00425405" w:rsidRDefault="00425405" w:rsidP="00F76AF9">
            <w:pPr>
              <w:suppressAutoHyphens/>
              <w:overflowPunct w:val="0"/>
              <w:autoSpaceDE w:val="0"/>
              <w:autoSpaceDN w:val="0"/>
              <w:adjustRightInd w:val="0"/>
              <w:jc w:val="both"/>
              <w:textAlignment w:val="center"/>
              <w:rPr>
                <w:rFonts w:eastAsia="Calibri"/>
                <w:color w:val="000000"/>
                <w:spacing w:val="-1"/>
                <w:szCs w:val="24"/>
              </w:rPr>
            </w:pPr>
            <w:r w:rsidRPr="00425405">
              <w:rPr>
                <w:szCs w:val="24"/>
              </w:rPr>
              <w:t>Turi būti laikomasi žemės ūkio veiklos vykdymo kriterijų, nurodytų</w:t>
            </w:r>
            <w:r w:rsidRPr="00425405">
              <w:rPr>
                <w:rFonts w:eastAsia="Calibri"/>
                <w:color w:val="000000"/>
                <w:spacing w:val="-2"/>
                <w:szCs w:val="24"/>
              </w:rPr>
              <w:t xml:space="preserve"> </w:t>
            </w:r>
            <w:r w:rsidRPr="00425405">
              <w:rPr>
                <w:rFonts w:eastAsia="Calibri"/>
                <w:color w:val="000000"/>
                <w:szCs w:val="24"/>
              </w:rPr>
              <w:t xml:space="preserve">Tiesioginių išmokų administravimo bei kontrolės taisyklių </w:t>
            </w:r>
            <w:r w:rsidR="00A9525D">
              <w:rPr>
                <w:rFonts w:eastAsia="Calibri"/>
                <w:color w:val="000000"/>
                <w:szCs w:val="24"/>
              </w:rPr>
              <w:t>8.1–8.5 papunkčiuose, 12</w:t>
            </w:r>
            <w:r w:rsidR="00ED6963">
              <w:rPr>
                <w:rFonts w:eastAsia="Calibri"/>
                <w:color w:val="000000"/>
                <w:szCs w:val="24"/>
              </w:rPr>
              <w:t>–</w:t>
            </w:r>
            <w:r w:rsidRPr="001A1246">
              <w:rPr>
                <w:rFonts w:eastAsia="Calibri"/>
                <w:color w:val="000000"/>
                <w:szCs w:val="24"/>
              </w:rPr>
              <w:t>14 punktuose</w:t>
            </w:r>
            <w:r w:rsidRPr="00560160">
              <w:rPr>
                <w:rFonts w:eastAsia="Calibri"/>
                <w:color w:val="000000"/>
                <w:spacing w:val="-2"/>
                <w:szCs w:val="24"/>
              </w:rPr>
              <w:t>.</w:t>
            </w:r>
          </w:p>
        </w:tc>
        <w:tc>
          <w:tcPr>
            <w:tcW w:w="13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25405" w:rsidRPr="00560160" w:rsidRDefault="00425405" w:rsidP="00D141A9">
            <w:pPr>
              <w:tabs>
                <w:tab w:val="left" w:pos="-2410"/>
                <w:tab w:val="left" w:pos="1701"/>
              </w:tabs>
              <w:overflowPunct w:val="0"/>
              <w:autoSpaceDE w:val="0"/>
              <w:autoSpaceDN w:val="0"/>
              <w:adjustRightInd w:val="0"/>
              <w:jc w:val="both"/>
              <w:rPr>
                <w:rFonts w:eastAsia="Calibri"/>
                <w:color w:val="000000"/>
                <w:spacing w:val="-1"/>
                <w:szCs w:val="24"/>
              </w:rPr>
            </w:pPr>
            <w:r w:rsidRPr="00560160">
              <w:rPr>
                <w:rFonts w:eastAsia="Calibri"/>
                <w:color w:val="000000"/>
                <w:spacing w:val="-1"/>
                <w:szCs w:val="24"/>
              </w:rPr>
              <w:t>Sankcij</w:t>
            </w:r>
            <w:r w:rsidR="00D141A9">
              <w:rPr>
                <w:rFonts w:eastAsia="Calibri"/>
                <w:color w:val="000000"/>
                <w:spacing w:val="-1"/>
                <w:szCs w:val="24"/>
              </w:rPr>
              <w:t>ų</w:t>
            </w:r>
            <w:r w:rsidRPr="00560160">
              <w:rPr>
                <w:rFonts w:eastAsia="Calibri"/>
                <w:color w:val="000000"/>
                <w:spacing w:val="-1"/>
                <w:szCs w:val="24"/>
              </w:rPr>
              <w:t xml:space="preserve"> dydžiai nustat</w:t>
            </w:r>
            <w:r w:rsidR="00D141A9">
              <w:rPr>
                <w:rFonts w:eastAsia="Calibri"/>
                <w:color w:val="000000"/>
                <w:spacing w:val="-1"/>
                <w:szCs w:val="24"/>
              </w:rPr>
              <w:t>omi pagal</w:t>
            </w:r>
            <w:r w:rsidRPr="00560160">
              <w:rPr>
                <w:rFonts w:eastAsia="Calibri"/>
                <w:color w:val="000000"/>
                <w:spacing w:val="-1"/>
                <w:szCs w:val="24"/>
              </w:rPr>
              <w:t xml:space="preserve"> </w:t>
            </w:r>
            <w:r w:rsidR="00D141A9">
              <w:rPr>
                <w:rFonts w:eastAsia="Calibri"/>
                <w:color w:val="000000"/>
                <w:spacing w:val="-1"/>
                <w:szCs w:val="24"/>
              </w:rPr>
              <w:t>reglamentą</w:t>
            </w:r>
            <w:r w:rsidR="00D328E5" w:rsidRPr="00560160">
              <w:rPr>
                <w:rFonts w:eastAsia="Calibri"/>
                <w:color w:val="000000"/>
                <w:spacing w:val="-1"/>
                <w:szCs w:val="24"/>
              </w:rPr>
              <w:t xml:space="preserve"> (ES) Nr. 640/2014</w:t>
            </w:r>
            <w:r w:rsidR="00D141A9">
              <w:rPr>
                <w:rFonts w:eastAsia="Calibri"/>
                <w:color w:val="000000"/>
                <w:spacing w:val="-1"/>
                <w:szCs w:val="24"/>
              </w:rPr>
              <w:t>.</w:t>
            </w:r>
            <w:r w:rsidR="004F3C9E">
              <w:rPr>
                <w:rFonts w:eastAsia="Calibri"/>
                <w:color w:val="000000"/>
                <w:spacing w:val="-1"/>
                <w:szCs w:val="24"/>
              </w:rPr>
              <w:t>“</w:t>
            </w:r>
            <w:r w:rsidR="00D141A9">
              <w:rPr>
                <w:rFonts w:eastAsia="Calibri"/>
                <w:color w:val="000000"/>
                <w:spacing w:val="-1"/>
                <w:szCs w:val="24"/>
              </w:rPr>
              <w:t xml:space="preserve"> </w:t>
            </w:r>
            <w:r w:rsidRPr="00560160">
              <w:rPr>
                <w:rFonts w:eastAsia="Calibri"/>
                <w:color w:val="000000"/>
                <w:spacing w:val="-1"/>
                <w:szCs w:val="24"/>
              </w:rPr>
              <w:t xml:space="preserve"> </w:t>
            </w:r>
          </w:p>
        </w:tc>
      </w:tr>
    </w:tbl>
    <w:p w:rsidR="00425405" w:rsidRPr="004F354D" w:rsidRDefault="00ED6963" w:rsidP="00425405">
      <w:pPr>
        <w:overflowPunct w:val="0"/>
        <w:spacing w:line="360" w:lineRule="auto"/>
        <w:jc w:val="both"/>
        <w:textAlignment w:val="baseline"/>
        <w:rPr>
          <w:color w:val="000000"/>
          <w:szCs w:val="24"/>
        </w:rPr>
      </w:pPr>
      <w:r>
        <w:rPr>
          <w:color w:val="000000"/>
          <w:szCs w:val="24"/>
        </w:rPr>
        <w:t xml:space="preserve">                                                                                                                                                              </w:t>
      </w:r>
    </w:p>
    <w:p w:rsidR="00F77DC1" w:rsidRDefault="00F77DC1">
      <w:pPr>
        <w:spacing w:line="276" w:lineRule="auto"/>
        <w:jc w:val="both"/>
      </w:pPr>
    </w:p>
    <w:p w:rsidR="00AC7A1F" w:rsidRDefault="00AC7A1F">
      <w:pPr>
        <w:spacing w:line="276" w:lineRule="auto"/>
        <w:jc w:val="both"/>
      </w:pPr>
    </w:p>
    <w:p w:rsidR="001B7A95" w:rsidRDefault="00D328E5" w:rsidP="00F77DC1">
      <w:pPr>
        <w:spacing w:line="276" w:lineRule="auto"/>
        <w:jc w:val="both"/>
      </w:pPr>
      <w:r>
        <w:rPr>
          <w:szCs w:val="24"/>
          <w:lang w:eastAsia="lt-LT"/>
        </w:rPr>
        <w:t>Žemės ūkio ministras</w:t>
      </w:r>
      <w:r w:rsidR="00F77DC1">
        <w:rPr>
          <w:szCs w:val="24"/>
          <w:lang w:eastAsia="lt-LT"/>
        </w:rPr>
        <w:t xml:space="preserve"> </w:t>
      </w:r>
      <w:r w:rsidR="00F77DC1">
        <w:rPr>
          <w:szCs w:val="24"/>
          <w:lang w:eastAsia="lt-LT"/>
        </w:rPr>
        <w:tab/>
      </w:r>
      <w:r w:rsidR="00F77DC1">
        <w:rPr>
          <w:szCs w:val="24"/>
          <w:lang w:eastAsia="lt-LT"/>
        </w:rPr>
        <w:tab/>
      </w:r>
      <w:r w:rsidR="00F77DC1">
        <w:rPr>
          <w:szCs w:val="24"/>
          <w:lang w:eastAsia="lt-LT"/>
        </w:rPr>
        <w:tab/>
      </w:r>
      <w:r w:rsidR="00F77DC1">
        <w:rPr>
          <w:szCs w:val="24"/>
          <w:lang w:eastAsia="lt-LT"/>
        </w:rPr>
        <w:tab/>
        <w:t xml:space="preserve">           </w:t>
      </w:r>
      <w:r>
        <w:rPr>
          <w:szCs w:val="24"/>
          <w:lang w:eastAsia="lt-LT"/>
        </w:rPr>
        <w:tab/>
      </w:r>
      <w:r>
        <w:rPr>
          <w:szCs w:val="24"/>
          <w:lang w:eastAsia="lt-LT"/>
        </w:rPr>
        <w:tab/>
      </w:r>
      <w:r>
        <w:rPr>
          <w:szCs w:val="24"/>
          <w:lang w:eastAsia="lt-LT"/>
        </w:rPr>
        <w:tab/>
      </w:r>
      <w:r>
        <w:rPr>
          <w:szCs w:val="24"/>
          <w:lang w:eastAsia="lt-LT"/>
        </w:rPr>
        <w:tab/>
        <w:t xml:space="preserve">       Bronius Markauskas</w:t>
      </w:r>
    </w:p>
    <w:sectPr w:rsidR="001B7A95" w:rsidSect="00BC3B55">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FD2" w:rsidRDefault="00FC1FD2">
      <w:pPr>
        <w:overflowPunct w:val="0"/>
        <w:jc w:val="both"/>
        <w:textAlignment w:val="baseline"/>
        <w:rPr>
          <w:lang w:val="en-GB"/>
        </w:rPr>
      </w:pPr>
      <w:r>
        <w:rPr>
          <w:lang w:val="en-GB"/>
        </w:rPr>
        <w:separator/>
      </w:r>
    </w:p>
  </w:endnote>
  <w:endnote w:type="continuationSeparator" w:id="0">
    <w:p w:rsidR="00FC1FD2" w:rsidRDefault="00FC1FD2">
      <w:pPr>
        <w:overflowPunct w:val="0"/>
        <w:jc w:val="both"/>
        <w:textAlignment w:val="baseline"/>
        <w:rPr>
          <w:lang w:val="en-GB"/>
        </w:rPr>
      </w:pPr>
      <w:r>
        <w:rPr>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95" w:rsidRDefault="001B7A95">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95" w:rsidRDefault="001B7A95">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95" w:rsidRDefault="001B7A95">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FD2" w:rsidRDefault="00FC1FD2">
      <w:pPr>
        <w:overflowPunct w:val="0"/>
        <w:jc w:val="both"/>
        <w:textAlignment w:val="baseline"/>
        <w:rPr>
          <w:lang w:val="en-GB"/>
        </w:rPr>
      </w:pPr>
      <w:r>
        <w:rPr>
          <w:lang w:val="en-GB"/>
        </w:rPr>
        <w:separator/>
      </w:r>
    </w:p>
  </w:footnote>
  <w:footnote w:type="continuationSeparator" w:id="0">
    <w:p w:rsidR="00FC1FD2" w:rsidRDefault="00FC1FD2">
      <w:pPr>
        <w:overflowPunct w:val="0"/>
        <w:jc w:val="both"/>
        <w:textAlignment w:val="baseline"/>
        <w:rPr>
          <w:lang w:val="en-GB"/>
        </w:rPr>
      </w:pPr>
      <w:r>
        <w:rPr>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95" w:rsidRDefault="001B7A95">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0E" w:rsidRPr="00B37D0E" w:rsidRDefault="00597FE8">
    <w:pPr>
      <w:pStyle w:val="Antrats"/>
      <w:jc w:val="center"/>
      <w:rPr>
        <w:rFonts w:ascii="Times New Roman" w:hAnsi="Times New Roman"/>
        <w:sz w:val="24"/>
        <w:szCs w:val="24"/>
      </w:rPr>
    </w:pPr>
    <w:r w:rsidRPr="00B37D0E">
      <w:rPr>
        <w:rFonts w:ascii="Times New Roman" w:hAnsi="Times New Roman"/>
        <w:sz w:val="24"/>
        <w:szCs w:val="24"/>
      </w:rPr>
      <w:fldChar w:fldCharType="begin"/>
    </w:r>
    <w:r w:rsidR="00B37D0E" w:rsidRPr="00B37D0E">
      <w:rPr>
        <w:rFonts w:ascii="Times New Roman" w:hAnsi="Times New Roman"/>
        <w:sz w:val="24"/>
        <w:szCs w:val="24"/>
      </w:rPr>
      <w:instrText>PAGE   \* MERGEFORMAT</w:instrText>
    </w:r>
    <w:r w:rsidRPr="00B37D0E">
      <w:rPr>
        <w:rFonts w:ascii="Times New Roman" w:hAnsi="Times New Roman"/>
        <w:sz w:val="24"/>
        <w:szCs w:val="24"/>
      </w:rPr>
      <w:fldChar w:fldCharType="separate"/>
    </w:r>
    <w:r w:rsidR="0006531E">
      <w:rPr>
        <w:rFonts w:ascii="Times New Roman" w:hAnsi="Times New Roman"/>
        <w:noProof/>
        <w:sz w:val="24"/>
        <w:szCs w:val="24"/>
      </w:rPr>
      <w:t>2</w:t>
    </w:r>
    <w:r w:rsidRPr="00B37D0E">
      <w:rPr>
        <w:rFonts w:ascii="Times New Roman" w:hAnsi="Times New Roman"/>
        <w:sz w:val="24"/>
        <w:szCs w:val="24"/>
      </w:rPr>
      <w:fldChar w:fldCharType="end"/>
    </w:r>
  </w:p>
  <w:p w:rsidR="001B7A95" w:rsidRPr="00B37D0E" w:rsidRDefault="001B7A95" w:rsidP="00AC7A1F">
    <w:pPr>
      <w:tabs>
        <w:tab w:val="center" w:pos="4153"/>
        <w:tab w:val="right" w:pos="8306"/>
      </w:tabs>
      <w:overflowPunct w:val="0"/>
      <w:jc w:val="center"/>
      <w:textAlignment w:val="base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95" w:rsidRPr="00D76444" w:rsidRDefault="001B7A95" w:rsidP="00D76444">
    <w:pPr>
      <w:tabs>
        <w:tab w:val="center" w:pos="4153"/>
        <w:tab w:val="right" w:pos="8306"/>
      </w:tabs>
      <w:overflowPunct w:val="0"/>
      <w:jc w:val="right"/>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62C6"/>
    <w:multiLevelType w:val="hybridMultilevel"/>
    <w:tmpl w:val="EC86682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63959D7"/>
    <w:multiLevelType w:val="hybridMultilevel"/>
    <w:tmpl w:val="7B66552C"/>
    <w:lvl w:ilvl="0" w:tplc="E5020C60">
      <w:start w:val="1"/>
      <w:numFmt w:val="decimal"/>
      <w:lvlText w:val="%1."/>
      <w:lvlJc w:val="left"/>
      <w:pPr>
        <w:ind w:left="1069" w:hanging="360"/>
      </w:pPr>
      <w:rPr>
        <w:rFonts w:hint="default"/>
        <w:strike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77CD552B"/>
    <w:multiLevelType w:val="hybridMultilevel"/>
    <w:tmpl w:val="366ACCCE"/>
    <w:lvl w:ilvl="0" w:tplc="401E33A8">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2"/>
  </w:hdrShapeDefaults>
  <w:footnotePr>
    <w:footnote w:id="-1"/>
    <w:footnote w:id="0"/>
  </w:footnotePr>
  <w:endnotePr>
    <w:endnote w:id="-1"/>
    <w:endnote w:id="0"/>
  </w:endnotePr>
  <w:compat/>
  <w:rsids>
    <w:rsidRoot w:val="00B670EA"/>
    <w:rsid w:val="00002ED1"/>
    <w:rsid w:val="00007ED9"/>
    <w:rsid w:val="00015213"/>
    <w:rsid w:val="00021866"/>
    <w:rsid w:val="000306A4"/>
    <w:rsid w:val="000313DD"/>
    <w:rsid w:val="0006531E"/>
    <w:rsid w:val="000662CD"/>
    <w:rsid w:val="00066A79"/>
    <w:rsid w:val="00074087"/>
    <w:rsid w:val="0008216B"/>
    <w:rsid w:val="000903A8"/>
    <w:rsid w:val="00091C16"/>
    <w:rsid w:val="00092C23"/>
    <w:rsid w:val="000B30C3"/>
    <w:rsid w:val="000B6AF5"/>
    <w:rsid w:val="000D5218"/>
    <w:rsid w:val="000E34BF"/>
    <w:rsid w:val="000E5D46"/>
    <w:rsid w:val="000F6976"/>
    <w:rsid w:val="00113F7D"/>
    <w:rsid w:val="00127C94"/>
    <w:rsid w:val="001311EC"/>
    <w:rsid w:val="00131E21"/>
    <w:rsid w:val="00132932"/>
    <w:rsid w:val="00132D60"/>
    <w:rsid w:val="00155797"/>
    <w:rsid w:val="00162FC5"/>
    <w:rsid w:val="00166E62"/>
    <w:rsid w:val="00170619"/>
    <w:rsid w:val="00173C66"/>
    <w:rsid w:val="00182423"/>
    <w:rsid w:val="00187620"/>
    <w:rsid w:val="001936F5"/>
    <w:rsid w:val="001A1246"/>
    <w:rsid w:val="001A6391"/>
    <w:rsid w:val="001B7A95"/>
    <w:rsid w:val="002101AA"/>
    <w:rsid w:val="0021071A"/>
    <w:rsid w:val="00210845"/>
    <w:rsid w:val="002121C0"/>
    <w:rsid w:val="00213470"/>
    <w:rsid w:val="00231E11"/>
    <w:rsid w:val="00236BF1"/>
    <w:rsid w:val="00246061"/>
    <w:rsid w:val="00250045"/>
    <w:rsid w:val="00252701"/>
    <w:rsid w:val="00255905"/>
    <w:rsid w:val="00266134"/>
    <w:rsid w:val="00267406"/>
    <w:rsid w:val="002944F1"/>
    <w:rsid w:val="002A4D29"/>
    <w:rsid w:val="002C28D2"/>
    <w:rsid w:val="002C6F1E"/>
    <w:rsid w:val="002E0E3B"/>
    <w:rsid w:val="002E1E0B"/>
    <w:rsid w:val="002E2DF5"/>
    <w:rsid w:val="002E576F"/>
    <w:rsid w:val="002E5D69"/>
    <w:rsid w:val="00327F7F"/>
    <w:rsid w:val="00337855"/>
    <w:rsid w:val="00341C53"/>
    <w:rsid w:val="00342322"/>
    <w:rsid w:val="00363EAE"/>
    <w:rsid w:val="00366745"/>
    <w:rsid w:val="00371117"/>
    <w:rsid w:val="00377E0B"/>
    <w:rsid w:val="00382E28"/>
    <w:rsid w:val="0038476E"/>
    <w:rsid w:val="003A36FC"/>
    <w:rsid w:val="003B1F3D"/>
    <w:rsid w:val="003C502D"/>
    <w:rsid w:val="003D4503"/>
    <w:rsid w:val="003E5DB9"/>
    <w:rsid w:val="003E6D83"/>
    <w:rsid w:val="004124D6"/>
    <w:rsid w:val="004149ED"/>
    <w:rsid w:val="00425405"/>
    <w:rsid w:val="004429D4"/>
    <w:rsid w:val="00454D85"/>
    <w:rsid w:val="00464398"/>
    <w:rsid w:val="00466513"/>
    <w:rsid w:val="00480111"/>
    <w:rsid w:val="004803A0"/>
    <w:rsid w:val="00482D71"/>
    <w:rsid w:val="00484536"/>
    <w:rsid w:val="00490CB0"/>
    <w:rsid w:val="0049634B"/>
    <w:rsid w:val="004A353C"/>
    <w:rsid w:val="004C41CD"/>
    <w:rsid w:val="004C5C0D"/>
    <w:rsid w:val="004D1615"/>
    <w:rsid w:val="004D55EA"/>
    <w:rsid w:val="004E2102"/>
    <w:rsid w:val="004F354D"/>
    <w:rsid w:val="004F3C9E"/>
    <w:rsid w:val="004F6718"/>
    <w:rsid w:val="004F7043"/>
    <w:rsid w:val="00506B91"/>
    <w:rsid w:val="00534CAC"/>
    <w:rsid w:val="00537DC5"/>
    <w:rsid w:val="00545716"/>
    <w:rsid w:val="00554880"/>
    <w:rsid w:val="00556D10"/>
    <w:rsid w:val="00560160"/>
    <w:rsid w:val="00564B12"/>
    <w:rsid w:val="00572E6D"/>
    <w:rsid w:val="005949B6"/>
    <w:rsid w:val="00597FE8"/>
    <w:rsid w:val="005A1305"/>
    <w:rsid w:val="005C0BA6"/>
    <w:rsid w:val="005D2374"/>
    <w:rsid w:val="006476F5"/>
    <w:rsid w:val="00647A9B"/>
    <w:rsid w:val="00650083"/>
    <w:rsid w:val="00653F11"/>
    <w:rsid w:val="0066360C"/>
    <w:rsid w:val="006837FB"/>
    <w:rsid w:val="006D54A8"/>
    <w:rsid w:val="006E37DB"/>
    <w:rsid w:val="006E73B0"/>
    <w:rsid w:val="00705A1A"/>
    <w:rsid w:val="00752E96"/>
    <w:rsid w:val="007573DC"/>
    <w:rsid w:val="00783BB1"/>
    <w:rsid w:val="00793A38"/>
    <w:rsid w:val="007A1CC8"/>
    <w:rsid w:val="007A3AF1"/>
    <w:rsid w:val="007B2080"/>
    <w:rsid w:val="007B7485"/>
    <w:rsid w:val="007C17AC"/>
    <w:rsid w:val="007C496C"/>
    <w:rsid w:val="007C51C9"/>
    <w:rsid w:val="007D1811"/>
    <w:rsid w:val="007E3211"/>
    <w:rsid w:val="007E4992"/>
    <w:rsid w:val="008147AA"/>
    <w:rsid w:val="00827366"/>
    <w:rsid w:val="00831A86"/>
    <w:rsid w:val="00847043"/>
    <w:rsid w:val="008551C0"/>
    <w:rsid w:val="008578BF"/>
    <w:rsid w:val="00857D8F"/>
    <w:rsid w:val="00870614"/>
    <w:rsid w:val="0087393A"/>
    <w:rsid w:val="00875E8F"/>
    <w:rsid w:val="00880106"/>
    <w:rsid w:val="008945A6"/>
    <w:rsid w:val="008A135C"/>
    <w:rsid w:val="008A4C6E"/>
    <w:rsid w:val="008B0DDA"/>
    <w:rsid w:val="008B4185"/>
    <w:rsid w:val="008B458D"/>
    <w:rsid w:val="008C5B86"/>
    <w:rsid w:val="00901EE1"/>
    <w:rsid w:val="00903A04"/>
    <w:rsid w:val="009365A3"/>
    <w:rsid w:val="00940F9F"/>
    <w:rsid w:val="00943F9F"/>
    <w:rsid w:val="00964CF7"/>
    <w:rsid w:val="009766FF"/>
    <w:rsid w:val="00984353"/>
    <w:rsid w:val="009B4ABE"/>
    <w:rsid w:val="009B507C"/>
    <w:rsid w:val="009C7138"/>
    <w:rsid w:val="009D6E0D"/>
    <w:rsid w:val="009E1CC0"/>
    <w:rsid w:val="009E6E47"/>
    <w:rsid w:val="009F0472"/>
    <w:rsid w:val="009F10A7"/>
    <w:rsid w:val="009F7C53"/>
    <w:rsid w:val="00A17435"/>
    <w:rsid w:val="00A26567"/>
    <w:rsid w:val="00A33BF9"/>
    <w:rsid w:val="00A409C4"/>
    <w:rsid w:val="00A65609"/>
    <w:rsid w:val="00A80598"/>
    <w:rsid w:val="00A85DDB"/>
    <w:rsid w:val="00A9525D"/>
    <w:rsid w:val="00AC7A1F"/>
    <w:rsid w:val="00AD0AD5"/>
    <w:rsid w:val="00AE3044"/>
    <w:rsid w:val="00B1050A"/>
    <w:rsid w:val="00B37238"/>
    <w:rsid w:val="00B37D0E"/>
    <w:rsid w:val="00B64031"/>
    <w:rsid w:val="00B670EA"/>
    <w:rsid w:val="00B778C2"/>
    <w:rsid w:val="00B82CC3"/>
    <w:rsid w:val="00B83C5A"/>
    <w:rsid w:val="00B9075B"/>
    <w:rsid w:val="00B90ADA"/>
    <w:rsid w:val="00BA2925"/>
    <w:rsid w:val="00BB6CCF"/>
    <w:rsid w:val="00BC3B55"/>
    <w:rsid w:val="00BC4AF8"/>
    <w:rsid w:val="00BE4A40"/>
    <w:rsid w:val="00BE66E8"/>
    <w:rsid w:val="00BE6741"/>
    <w:rsid w:val="00C01D7A"/>
    <w:rsid w:val="00C041FC"/>
    <w:rsid w:val="00C14837"/>
    <w:rsid w:val="00C16B29"/>
    <w:rsid w:val="00C315F0"/>
    <w:rsid w:val="00C434E9"/>
    <w:rsid w:val="00C445B7"/>
    <w:rsid w:val="00C54487"/>
    <w:rsid w:val="00C65CEE"/>
    <w:rsid w:val="00C71C73"/>
    <w:rsid w:val="00C8418F"/>
    <w:rsid w:val="00CA13C0"/>
    <w:rsid w:val="00CC5CC2"/>
    <w:rsid w:val="00CC62E6"/>
    <w:rsid w:val="00CF25E5"/>
    <w:rsid w:val="00CF2830"/>
    <w:rsid w:val="00D141A9"/>
    <w:rsid w:val="00D328E5"/>
    <w:rsid w:val="00D41949"/>
    <w:rsid w:val="00D47A50"/>
    <w:rsid w:val="00D52696"/>
    <w:rsid w:val="00D74BDE"/>
    <w:rsid w:val="00D76444"/>
    <w:rsid w:val="00D923CC"/>
    <w:rsid w:val="00DC4563"/>
    <w:rsid w:val="00DD037A"/>
    <w:rsid w:val="00DD7BAC"/>
    <w:rsid w:val="00DF3B1A"/>
    <w:rsid w:val="00E16319"/>
    <w:rsid w:val="00E177AB"/>
    <w:rsid w:val="00E17A96"/>
    <w:rsid w:val="00E2146F"/>
    <w:rsid w:val="00E4315A"/>
    <w:rsid w:val="00E43A2C"/>
    <w:rsid w:val="00E46AAA"/>
    <w:rsid w:val="00E56AEF"/>
    <w:rsid w:val="00E82762"/>
    <w:rsid w:val="00EC6163"/>
    <w:rsid w:val="00ED052D"/>
    <w:rsid w:val="00ED4E0B"/>
    <w:rsid w:val="00ED6963"/>
    <w:rsid w:val="00EE5E5F"/>
    <w:rsid w:val="00F037D5"/>
    <w:rsid w:val="00F304AD"/>
    <w:rsid w:val="00F343B2"/>
    <w:rsid w:val="00F45DD8"/>
    <w:rsid w:val="00F60AA0"/>
    <w:rsid w:val="00F76AF9"/>
    <w:rsid w:val="00F77DC1"/>
    <w:rsid w:val="00F95938"/>
    <w:rsid w:val="00FA3648"/>
    <w:rsid w:val="00FC1FD2"/>
    <w:rsid w:val="00FC239F"/>
    <w:rsid w:val="00FC4A97"/>
    <w:rsid w:val="00FE21B8"/>
    <w:rsid w:val="00FE3D58"/>
    <w:rsid w:val="00FF726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Revision" w:unhideWhenUsed="0"/>
    <w:lsdException w:name="List Paragraph" w:semiHidden="0" w:unhideWhenUsed="0"/>
    <w:lsdException w:name="Quote" w:semiHidden="0" w:unhideWhenUsed="0"/>
    <w:lsdException w:name="Intense Quote"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597FE8"/>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77DC1"/>
    <w:rPr>
      <w:rFonts w:ascii="Tahoma" w:hAnsi="Tahoma" w:cs="Tahoma"/>
      <w:sz w:val="16"/>
      <w:szCs w:val="16"/>
    </w:rPr>
  </w:style>
  <w:style w:type="character" w:customStyle="1" w:styleId="DebesliotekstasDiagrama">
    <w:name w:val="Debesėlio tekstas Diagrama"/>
    <w:link w:val="Debesliotekstas"/>
    <w:rsid w:val="00F77DC1"/>
    <w:rPr>
      <w:rFonts w:ascii="Tahoma" w:hAnsi="Tahoma" w:cs="Tahoma"/>
      <w:sz w:val="16"/>
      <w:szCs w:val="16"/>
    </w:rPr>
  </w:style>
  <w:style w:type="character" w:styleId="Vietosrezervavimoenklotekstas">
    <w:name w:val="Placeholder Text"/>
    <w:rsid w:val="00F77DC1"/>
    <w:rPr>
      <w:color w:val="808080"/>
    </w:rPr>
  </w:style>
  <w:style w:type="paragraph" w:styleId="Antrats">
    <w:name w:val="header"/>
    <w:basedOn w:val="prastasis"/>
    <w:link w:val="AntratsDiagrama"/>
    <w:uiPriority w:val="99"/>
    <w:unhideWhenUsed/>
    <w:rsid w:val="00572E6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rsid w:val="00572E6D"/>
    <w:rPr>
      <w:rFonts w:ascii="Calibri" w:hAnsi="Calibri"/>
      <w:sz w:val="22"/>
      <w:szCs w:val="22"/>
    </w:rPr>
  </w:style>
  <w:style w:type="character" w:styleId="Komentaronuoroda">
    <w:name w:val="annotation reference"/>
    <w:semiHidden/>
    <w:unhideWhenUsed/>
    <w:rsid w:val="00572E6D"/>
    <w:rPr>
      <w:sz w:val="16"/>
      <w:szCs w:val="16"/>
    </w:rPr>
  </w:style>
  <w:style w:type="paragraph" w:styleId="Komentarotekstas">
    <w:name w:val="annotation text"/>
    <w:basedOn w:val="prastasis"/>
    <w:link w:val="KomentarotekstasDiagrama"/>
    <w:semiHidden/>
    <w:unhideWhenUsed/>
    <w:rsid w:val="00572E6D"/>
    <w:rPr>
      <w:sz w:val="20"/>
    </w:rPr>
  </w:style>
  <w:style w:type="character" w:customStyle="1" w:styleId="KomentarotekstasDiagrama">
    <w:name w:val="Komentaro tekstas Diagrama"/>
    <w:link w:val="Komentarotekstas"/>
    <w:semiHidden/>
    <w:rsid w:val="00572E6D"/>
    <w:rPr>
      <w:lang w:eastAsia="en-US"/>
    </w:rPr>
  </w:style>
  <w:style w:type="paragraph" w:styleId="Komentarotema">
    <w:name w:val="annotation subject"/>
    <w:basedOn w:val="Komentarotekstas"/>
    <w:next w:val="Komentarotekstas"/>
    <w:link w:val="KomentarotemaDiagrama"/>
    <w:semiHidden/>
    <w:unhideWhenUsed/>
    <w:rsid w:val="00572E6D"/>
    <w:rPr>
      <w:b/>
      <w:bCs/>
    </w:rPr>
  </w:style>
  <w:style w:type="character" w:customStyle="1" w:styleId="KomentarotemaDiagrama">
    <w:name w:val="Komentaro tema Diagrama"/>
    <w:link w:val="Komentarotema"/>
    <w:semiHidden/>
    <w:rsid w:val="00572E6D"/>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2638-7AC1-4281-90E7-60FD9CD1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8195</Words>
  <Characters>4672</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12842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2017-03-23T14:00:00Z</dcterms:created>
  <dcterms:modified xsi:type="dcterms:W3CDTF">2017-03-23T14:00:00Z</dcterms:modified>
</cp:coreProperties>
</file>