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63" w:rsidRDefault="00B52863">
      <w:pPr>
        <w:rPr>
          <w:rFonts w:ascii="Arial" w:hAnsi="Arial" w:cs="Arial"/>
          <w:sz w:val="28"/>
          <w:szCs w:val="28"/>
        </w:rPr>
      </w:pPr>
    </w:p>
    <w:p w:rsidR="00C155A7" w:rsidRDefault="00C155A7">
      <w:pPr>
        <w:rPr>
          <w:rFonts w:ascii="Arial" w:hAnsi="Arial" w:cs="Arial"/>
          <w:sz w:val="28"/>
          <w:szCs w:val="28"/>
        </w:rPr>
      </w:pPr>
    </w:p>
    <w:p w:rsidR="00C155A7" w:rsidRPr="00C155A7" w:rsidRDefault="00C155A7" w:rsidP="00C155A7">
      <w:pPr>
        <w:spacing w:after="0" w:line="240" w:lineRule="auto"/>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xml:space="preserve">2018.01.10 </w:t>
      </w:r>
    </w:p>
    <w:p w:rsidR="00C155A7" w:rsidRPr="00C155A7" w:rsidRDefault="00C155A7" w:rsidP="00C155A7">
      <w:pPr>
        <w:spacing w:after="0" w:line="240" w:lineRule="auto"/>
        <w:rPr>
          <w:rFonts w:ascii="Times New Roman" w:eastAsia="Times New Roman" w:hAnsi="Times New Roman" w:cs="Times New Roman"/>
          <w:sz w:val="24"/>
          <w:szCs w:val="24"/>
          <w:lang w:eastAsia="lt-LT"/>
        </w:rPr>
      </w:pPr>
    </w:p>
    <w:p w:rsidR="00C155A7" w:rsidRPr="00C155A7" w:rsidRDefault="00C155A7" w:rsidP="00C155A7">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C155A7">
        <w:rPr>
          <w:rFonts w:ascii="Times New Roman" w:eastAsia="Times New Roman" w:hAnsi="Times New Roman" w:cs="Times New Roman"/>
          <w:b/>
          <w:bCs/>
          <w:sz w:val="36"/>
          <w:szCs w:val="36"/>
          <w:lang w:eastAsia="lt-LT"/>
        </w:rPr>
        <w:t xml:space="preserve">Kviečiame suskubti pranešti apie ekologišką produkciją </w:t>
      </w:r>
    </w:p>
    <w:p w:rsidR="00C155A7" w:rsidRPr="00C155A7" w:rsidRDefault="00C155A7" w:rsidP="00C155A7">
      <w:pPr>
        <w:spacing w:after="0" w:line="240" w:lineRule="auto"/>
        <w:rPr>
          <w:rFonts w:ascii="Times New Roman" w:eastAsia="Times New Roman" w:hAnsi="Times New Roman" w:cs="Times New Roman"/>
          <w:sz w:val="24"/>
          <w:szCs w:val="24"/>
          <w:lang w:eastAsia="lt-LT"/>
        </w:rPr>
      </w:pPr>
      <w:r w:rsidRPr="00C155A7">
        <w:rPr>
          <w:rFonts w:ascii="Times New Roman" w:eastAsia="Times New Roman" w:hAnsi="Times New Roman" w:cs="Times New Roman"/>
          <w:b/>
          <w:bCs/>
          <w:sz w:val="24"/>
          <w:szCs w:val="24"/>
          <w:lang w:eastAsia="lt-LT"/>
        </w:rPr>
        <w:t>Primename, kad ekologinių ūkių valdytojai iki sausio 15 d. turi pranešti sertifikuojančiai įstaigai apie užaugintą ir patiektą rinkai ekologišką produkciją.</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xml:space="preserve">Pateikti informaciją apie užaugintą ir patiektą rinkai ekologišką produkciją privalo ūkininkai, dalyvaujantys Lietuvos kaimo plėtros 2014–2020 metų programos (KPP) priemonės „Ekologinis ūkininkavimas“ veikloje. Ekologinių ūkių valdytojai kasmet iki einamųjų metų sausio 15 d. turi pateikti informaciją </w:t>
      </w:r>
      <w:proofErr w:type="spellStart"/>
      <w:r w:rsidRPr="00C155A7">
        <w:rPr>
          <w:rFonts w:ascii="Times New Roman" w:eastAsia="Times New Roman" w:hAnsi="Times New Roman" w:cs="Times New Roman"/>
          <w:sz w:val="24"/>
          <w:szCs w:val="24"/>
          <w:lang w:eastAsia="lt-LT"/>
        </w:rPr>
        <w:t>VšĮ</w:t>
      </w:r>
      <w:proofErr w:type="spellEnd"/>
      <w:r w:rsidRPr="00C155A7">
        <w:rPr>
          <w:rFonts w:ascii="Times New Roman" w:eastAsia="Times New Roman" w:hAnsi="Times New Roman" w:cs="Times New Roman"/>
          <w:sz w:val="24"/>
          <w:szCs w:val="24"/>
          <w:lang w:eastAsia="lt-LT"/>
        </w:rPr>
        <w:t xml:space="preserve"> „</w:t>
      </w:r>
      <w:proofErr w:type="spellStart"/>
      <w:r w:rsidRPr="00C155A7">
        <w:rPr>
          <w:rFonts w:ascii="Times New Roman" w:eastAsia="Times New Roman" w:hAnsi="Times New Roman" w:cs="Times New Roman"/>
          <w:sz w:val="24"/>
          <w:szCs w:val="24"/>
          <w:lang w:eastAsia="lt-LT"/>
        </w:rPr>
        <w:t>Ekoagros</w:t>
      </w:r>
      <w:proofErr w:type="spellEnd"/>
      <w:r w:rsidRPr="00C155A7">
        <w:rPr>
          <w:rFonts w:ascii="Times New Roman" w:eastAsia="Times New Roman" w:hAnsi="Times New Roman" w:cs="Times New Roman"/>
          <w:sz w:val="24"/>
          <w:szCs w:val="24"/>
          <w:lang w:eastAsia="lt-LT"/>
        </w:rPr>
        <w:t>“ apie visą praėjusiais metais užaugintą ir patiektą rinkai produkciją – nurodyti produkto rūšį, pavadinimą, kiekį ir turimos produkcijos likučius.</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b/>
          <w:bCs/>
          <w:sz w:val="24"/>
          <w:szCs w:val="24"/>
          <w:lang w:eastAsia="lt-LT"/>
        </w:rPr>
        <w:t>Pranešti apie ekologišką produkciją galima ir internetu</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xml:space="preserve">Informacija apie realizuotą ekologišką produkciją pateikiama užpildant Ekologinės gamybos ūkio veiklos žurnalo 3 lentelę „Augalininkystės, gyvulininkystės produkcijos apskaita“. Užpildytą lentelę galima pateikti ne tik e. paštu ar paštu, bet ir internetu, naudojantis Žemės ūkio informacinės sistemos (ŽŪMIS) prieiga </w:t>
      </w:r>
      <w:hyperlink r:id="rId5" w:history="1">
        <w:r w:rsidRPr="00C155A7">
          <w:rPr>
            <w:rFonts w:ascii="Times New Roman" w:eastAsia="Times New Roman" w:hAnsi="Times New Roman" w:cs="Times New Roman"/>
            <w:b/>
            <w:bCs/>
            <w:color w:val="0000FF"/>
            <w:sz w:val="24"/>
            <w:szCs w:val="24"/>
            <w:u w:val="single"/>
            <w:lang w:eastAsia="lt-LT"/>
          </w:rPr>
          <w:t>https://zumis.lt</w:t>
        </w:r>
      </w:hyperlink>
      <w:r w:rsidRPr="00C155A7">
        <w:rPr>
          <w:rFonts w:ascii="Times New Roman" w:eastAsia="Times New Roman" w:hAnsi="Times New Roman" w:cs="Times New Roman"/>
          <w:b/>
          <w:bCs/>
          <w:sz w:val="24"/>
          <w:szCs w:val="24"/>
          <w:lang w:eastAsia="lt-LT"/>
        </w:rPr>
        <w:t>.</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Vienas informacijos apie realizuotą produkciją elektroninio pateikimo privalumų – sistema identifikuoja galimas suvedimo klaidas. Taigi pareiškėjas vėliau negaišta laiko tikslindamas duomenis. Be to, Nacionalinės mokėjimo agentūros (NMA) specialistai duomenis apie pareiškėjo realizuotos produkcijos rūšį bei turimus produkcijos likučius mato iš karto, tik pareiškėjui juos suvedus. Operatyviai gavę reikalingus duomenis, NMA specialistai greičiau apskaičiuos pareiškėjams skiriamą išmokų sumą, todėl ūkininkai greičiau sulauks paramos lėšų.</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b/>
          <w:bCs/>
          <w:sz w:val="24"/>
          <w:szCs w:val="24"/>
          <w:lang w:eastAsia="lt-LT"/>
        </w:rPr>
        <w:t xml:space="preserve">Pakeitus taisykles – palengvinimas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Praėjusių metų gruodžio 29 d. žemės ūkio ministro įsakymu pakeistose KPP priemonės „Ekologinis ūkininkavimas“ taisyklėse numatytas palengvinimas, jei ūkininkai nespėtų iki nustatyto termino pateikti informacijos apie ekologiškos produkcijos realizavimą. Nuo šiol apie visą praėjusiais metais užaugintą ir patiektą rinkai produkciją ūkininkai gali pranešti vėliau, tačiau ne daugiau kaip po 25 kalendorinių dienų po nustatyto termino. Pažymėtina, kad pateikus informaciją po sausio 15 d., už kiekvieną pavėluotą darbo dieną paramos suma mažinama 1 proc. Tuo tarpu pasibaigus pavėluotai teikiamos informacijos laikui parama einamaisiais metais mažinama 50 proc.</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jc w:val="both"/>
        <w:rPr>
          <w:rFonts w:ascii="Times New Roman" w:eastAsia="Times New Roman" w:hAnsi="Times New Roman" w:cs="Times New Roman"/>
          <w:sz w:val="24"/>
          <w:szCs w:val="24"/>
          <w:lang w:eastAsia="lt-LT"/>
        </w:rPr>
      </w:pPr>
      <w:r w:rsidRPr="00C155A7">
        <w:rPr>
          <w:rFonts w:ascii="Times New Roman" w:eastAsia="Times New Roman" w:hAnsi="Times New Roman" w:cs="Times New Roman"/>
          <w:b/>
          <w:bCs/>
          <w:sz w:val="24"/>
          <w:szCs w:val="24"/>
          <w:lang w:eastAsia="lt-LT"/>
        </w:rPr>
        <w:t>Naudinga informacija:</w:t>
      </w:r>
    </w:p>
    <w:p w:rsidR="00C155A7" w:rsidRPr="00C155A7" w:rsidRDefault="00C155A7" w:rsidP="00C155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hyperlink r:id="rId6" w:history="1">
        <w:r w:rsidRPr="00C155A7">
          <w:rPr>
            <w:rFonts w:ascii="Times New Roman" w:eastAsia="Times New Roman" w:hAnsi="Times New Roman" w:cs="Times New Roman"/>
            <w:color w:val="0000FF"/>
            <w:sz w:val="24"/>
            <w:szCs w:val="24"/>
            <w:u w:val="single"/>
            <w:lang w:eastAsia="lt-LT"/>
          </w:rPr>
          <w:t>KPP priemonės „Ekologinis ūkininkavimas“ įgyvendinimo taisyklės</w:t>
        </w:r>
      </w:hyperlink>
    </w:p>
    <w:p w:rsidR="00C155A7" w:rsidRPr="00C155A7" w:rsidRDefault="00C155A7" w:rsidP="00C155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hyperlink r:id="rId7" w:history="1">
        <w:r w:rsidRPr="00C155A7">
          <w:rPr>
            <w:rFonts w:ascii="Times New Roman" w:eastAsia="Times New Roman" w:hAnsi="Times New Roman" w:cs="Times New Roman"/>
            <w:color w:val="0000FF"/>
            <w:sz w:val="24"/>
            <w:szCs w:val="24"/>
            <w:u w:val="single"/>
            <w:lang w:eastAsia="lt-LT"/>
          </w:rPr>
          <w:t>Ekologinės gamybos ūkio veiklos žurnalas</w:t>
        </w:r>
      </w:hyperlink>
    </w:p>
    <w:p w:rsidR="00C155A7" w:rsidRPr="00C155A7" w:rsidRDefault="00C155A7" w:rsidP="00C155A7">
      <w:pPr>
        <w:spacing w:after="0" w:line="240" w:lineRule="auto"/>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w:t>
      </w:r>
    </w:p>
    <w:p w:rsidR="00C155A7" w:rsidRPr="00C155A7" w:rsidRDefault="00C155A7" w:rsidP="00C155A7">
      <w:pPr>
        <w:spacing w:after="0" w:line="240" w:lineRule="auto"/>
        <w:rPr>
          <w:rFonts w:ascii="Times New Roman" w:eastAsia="Times New Roman" w:hAnsi="Times New Roman" w:cs="Times New Roman"/>
          <w:sz w:val="24"/>
          <w:szCs w:val="24"/>
          <w:lang w:eastAsia="lt-LT"/>
        </w:rPr>
      </w:pPr>
      <w:r w:rsidRPr="00C155A7">
        <w:rPr>
          <w:rFonts w:ascii="Times New Roman" w:eastAsia="Times New Roman" w:hAnsi="Times New Roman" w:cs="Times New Roman"/>
          <w:sz w:val="24"/>
          <w:szCs w:val="24"/>
          <w:lang w:eastAsia="lt-LT"/>
        </w:rPr>
        <w:t xml:space="preserve">Paskutinio atnaujinimo data: </w:t>
      </w:r>
      <w:r w:rsidRPr="00C155A7">
        <w:rPr>
          <w:rFonts w:ascii="Times New Roman" w:eastAsia="Times New Roman" w:hAnsi="Times New Roman" w:cs="Times New Roman"/>
          <w:b/>
          <w:bCs/>
          <w:sz w:val="24"/>
          <w:szCs w:val="24"/>
          <w:lang w:eastAsia="lt-LT"/>
        </w:rPr>
        <w:t>2018 m. sausio 10 d. 08:51</w:t>
      </w:r>
    </w:p>
    <w:p w:rsidR="00C155A7" w:rsidRPr="00C155A7" w:rsidRDefault="00C155A7">
      <w:pPr>
        <w:rPr>
          <w:rFonts w:ascii="Arial" w:hAnsi="Arial" w:cs="Arial"/>
          <w:sz w:val="28"/>
          <w:szCs w:val="28"/>
        </w:rPr>
      </w:pPr>
    </w:p>
    <w:sectPr w:rsidR="00C155A7" w:rsidRPr="00C155A7" w:rsidSect="00B5286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352FC"/>
    <w:multiLevelType w:val="multilevel"/>
    <w:tmpl w:val="3E5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155A7"/>
    <w:rsid w:val="00B52863"/>
    <w:rsid w:val="00C155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2863"/>
  </w:style>
  <w:style w:type="paragraph" w:styleId="Antrat2">
    <w:name w:val="heading 2"/>
    <w:basedOn w:val="prastasis"/>
    <w:link w:val="Antrat2Diagrama"/>
    <w:uiPriority w:val="9"/>
    <w:qFormat/>
    <w:rsid w:val="00C155A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C155A7"/>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C155A7"/>
    <w:rPr>
      <w:b/>
      <w:bCs/>
    </w:rPr>
  </w:style>
  <w:style w:type="character" w:styleId="Hipersaitas">
    <w:name w:val="Hyperlink"/>
    <w:basedOn w:val="Numatytasispastraiposriftas"/>
    <w:uiPriority w:val="99"/>
    <w:semiHidden/>
    <w:unhideWhenUsed/>
    <w:rsid w:val="00C155A7"/>
    <w:rPr>
      <w:color w:val="0000FF"/>
      <w:u w:val="single"/>
    </w:rPr>
  </w:style>
</w:styles>
</file>

<file path=word/webSettings.xml><?xml version="1.0" encoding="utf-8"?>
<w:webSettings xmlns:r="http://schemas.openxmlformats.org/officeDocument/2006/relationships" xmlns:w="http://schemas.openxmlformats.org/wordprocessingml/2006/main">
  <w:divs>
    <w:div w:id="844445176">
      <w:bodyDiv w:val="1"/>
      <w:marLeft w:val="0"/>
      <w:marRight w:val="0"/>
      <w:marTop w:val="0"/>
      <w:marBottom w:val="0"/>
      <w:divBdr>
        <w:top w:val="none" w:sz="0" w:space="0" w:color="auto"/>
        <w:left w:val="none" w:sz="0" w:space="0" w:color="auto"/>
        <w:bottom w:val="none" w:sz="0" w:space="0" w:color="auto"/>
        <w:right w:val="none" w:sz="0" w:space="0" w:color="auto"/>
      </w:divBdr>
      <w:divsChild>
        <w:div w:id="890069987">
          <w:marLeft w:val="0"/>
          <w:marRight w:val="0"/>
          <w:marTop w:val="0"/>
          <w:marBottom w:val="0"/>
          <w:divBdr>
            <w:top w:val="none" w:sz="0" w:space="0" w:color="auto"/>
            <w:left w:val="none" w:sz="0" w:space="0" w:color="auto"/>
            <w:bottom w:val="none" w:sz="0" w:space="0" w:color="auto"/>
            <w:right w:val="none" w:sz="0" w:space="0" w:color="auto"/>
          </w:divBdr>
          <w:divsChild>
            <w:div w:id="1861123811">
              <w:marLeft w:val="0"/>
              <w:marRight w:val="0"/>
              <w:marTop w:val="0"/>
              <w:marBottom w:val="0"/>
              <w:divBdr>
                <w:top w:val="none" w:sz="0" w:space="0" w:color="auto"/>
                <w:left w:val="none" w:sz="0" w:space="0" w:color="auto"/>
                <w:bottom w:val="none" w:sz="0" w:space="0" w:color="auto"/>
                <w:right w:val="none" w:sz="0" w:space="0" w:color="auto"/>
              </w:divBdr>
              <w:divsChild>
                <w:div w:id="1072970065">
                  <w:marLeft w:val="0"/>
                  <w:marRight w:val="0"/>
                  <w:marTop w:val="0"/>
                  <w:marBottom w:val="0"/>
                  <w:divBdr>
                    <w:top w:val="none" w:sz="0" w:space="0" w:color="auto"/>
                    <w:left w:val="none" w:sz="0" w:space="0" w:color="auto"/>
                    <w:bottom w:val="none" w:sz="0" w:space="0" w:color="auto"/>
                    <w:right w:val="none" w:sz="0" w:space="0" w:color="auto"/>
                  </w:divBdr>
                  <w:divsChild>
                    <w:div w:id="11039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9135">
              <w:marLeft w:val="0"/>
              <w:marRight w:val="0"/>
              <w:marTop w:val="0"/>
              <w:marBottom w:val="0"/>
              <w:divBdr>
                <w:top w:val="none" w:sz="0" w:space="0" w:color="auto"/>
                <w:left w:val="none" w:sz="0" w:space="0" w:color="auto"/>
                <w:bottom w:val="none" w:sz="0" w:space="0" w:color="auto"/>
                <w:right w:val="none" w:sz="0" w:space="0" w:color="auto"/>
              </w:divBdr>
            </w:div>
            <w:div w:id="1447887964">
              <w:marLeft w:val="0"/>
              <w:marRight w:val="0"/>
              <w:marTop w:val="0"/>
              <w:marBottom w:val="0"/>
              <w:divBdr>
                <w:top w:val="none" w:sz="0" w:space="0" w:color="auto"/>
                <w:left w:val="none" w:sz="0" w:space="0" w:color="auto"/>
                <w:bottom w:val="none" w:sz="0" w:space="0" w:color="auto"/>
                <w:right w:val="none" w:sz="0" w:space="0" w:color="auto"/>
              </w:divBdr>
              <w:divsChild>
                <w:div w:id="1518806461">
                  <w:marLeft w:val="0"/>
                  <w:marRight w:val="0"/>
                  <w:marTop w:val="0"/>
                  <w:marBottom w:val="0"/>
                  <w:divBdr>
                    <w:top w:val="none" w:sz="0" w:space="0" w:color="auto"/>
                    <w:left w:val="none" w:sz="0" w:space="0" w:color="auto"/>
                    <w:bottom w:val="none" w:sz="0" w:space="0" w:color="auto"/>
                    <w:right w:val="none" w:sz="0" w:space="0" w:color="auto"/>
                  </w:divBdr>
                </w:div>
                <w:div w:id="1734816897">
                  <w:marLeft w:val="0"/>
                  <w:marRight w:val="0"/>
                  <w:marTop w:val="0"/>
                  <w:marBottom w:val="0"/>
                  <w:divBdr>
                    <w:top w:val="none" w:sz="0" w:space="0" w:color="auto"/>
                    <w:left w:val="none" w:sz="0" w:space="0" w:color="auto"/>
                    <w:bottom w:val="none" w:sz="0" w:space="0" w:color="auto"/>
                    <w:right w:val="none" w:sz="0" w:space="0" w:color="auto"/>
                  </w:divBdr>
                </w:div>
              </w:divsChild>
            </w:div>
            <w:div w:id="14230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agros.lt/uploads/file/EGUVZ%202016-05-10%20galutin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ex.lt/ta/330965" TargetMode="External"/><Relationship Id="rId5" Type="http://schemas.openxmlformats.org/officeDocument/2006/relationships/hyperlink" Target="https://zumi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1712</Words>
  <Characters>977</Characters>
  <Application>Microsoft Office Word</Application>
  <DocSecurity>0</DocSecurity>
  <Lines>8</Lines>
  <Paragraphs>5</Paragraphs>
  <ScaleCrop>false</ScaleCrop>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2018-01-10T12:11:00Z</dcterms:created>
  <dcterms:modified xsi:type="dcterms:W3CDTF">2018-01-10T12:15:00Z</dcterms:modified>
</cp:coreProperties>
</file>