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96" w:rsidRPr="00C53096" w:rsidRDefault="00C53096" w:rsidP="00C53096">
      <w:pPr>
        <w:spacing w:before="100" w:beforeAutospacing="1" w:after="100" w:afterAutospacing="1" w:line="240" w:lineRule="auto"/>
        <w:outlineLvl w:val="0"/>
        <w:rPr>
          <w:rFonts w:ascii="Times New Roman" w:eastAsia="Times New Roman" w:hAnsi="Times New Roman" w:cs="Times New Roman"/>
          <w:b/>
          <w:bCs/>
          <w:kern w:val="36"/>
          <w:sz w:val="48"/>
          <w:szCs w:val="48"/>
          <w:lang w:eastAsia="lt-LT"/>
        </w:rPr>
      </w:pPr>
      <w:r w:rsidRPr="00C53096">
        <w:rPr>
          <w:rFonts w:ascii="Times New Roman" w:eastAsia="Times New Roman" w:hAnsi="Times New Roman" w:cs="Times New Roman"/>
          <w:b/>
          <w:bCs/>
          <w:kern w:val="36"/>
          <w:sz w:val="48"/>
          <w:szCs w:val="48"/>
          <w:lang w:eastAsia="lt-LT"/>
        </w:rPr>
        <w:t>ES ministrai susitiko aptarti būsimo žemės ūkio finansavimo</w:t>
      </w:r>
    </w:p>
    <w:p w:rsidR="00C53096" w:rsidRPr="00C53096" w:rsidRDefault="00C53096" w:rsidP="00C53096">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hyperlink r:id="rId5" w:history="1">
        <w:r w:rsidRPr="00C53096">
          <w:rPr>
            <w:rFonts w:ascii="Times New Roman" w:eastAsia="Times New Roman" w:hAnsi="Times New Roman" w:cs="Times New Roman"/>
            <w:color w:val="0000FF"/>
            <w:sz w:val="24"/>
            <w:szCs w:val="24"/>
            <w:u w:val="single"/>
            <w:lang w:eastAsia="lt-LT"/>
          </w:rPr>
          <w:t>Titulinis</w:t>
        </w:r>
      </w:hyperlink>
    </w:p>
    <w:p w:rsidR="00C53096" w:rsidRPr="00C53096" w:rsidRDefault="00C53096" w:rsidP="00C53096">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hyperlink r:id="rId6" w:history="1">
        <w:r w:rsidRPr="00C53096">
          <w:rPr>
            <w:rFonts w:ascii="Times New Roman" w:eastAsia="Times New Roman" w:hAnsi="Times New Roman" w:cs="Times New Roman"/>
            <w:color w:val="0000FF"/>
            <w:sz w:val="24"/>
            <w:szCs w:val="24"/>
            <w:u w:val="single"/>
            <w:lang w:eastAsia="lt-LT"/>
          </w:rPr>
          <w:t xml:space="preserve">Naujienos </w:t>
        </w:r>
      </w:hyperlink>
    </w:p>
    <w:p w:rsidR="00C53096" w:rsidRPr="00C53096" w:rsidRDefault="00C53096" w:rsidP="00C53096">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C53096">
        <w:rPr>
          <w:rFonts w:ascii="Times New Roman" w:eastAsia="Times New Roman" w:hAnsi="Times New Roman" w:cs="Times New Roman"/>
          <w:sz w:val="24"/>
          <w:szCs w:val="24"/>
          <w:lang w:eastAsia="lt-LT"/>
        </w:rPr>
        <w:t xml:space="preserve">ES ministrai susitiko aptarti būsimo žemės ūkio finansavimo </w:t>
      </w:r>
    </w:p>
    <w:p w:rsidR="00C53096" w:rsidRPr="00C53096" w:rsidRDefault="00C53096" w:rsidP="00C53096">
      <w:pPr>
        <w:spacing w:after="0" w:line="240" w:lineRule="auto"/>
        <w:rPr>
          <w:rFonts w:ascii="Times New Roman" w:eastAsia="Times New Roman" w:hAnsi="Times New Roman" w:cs="Times New Roman"/>
          <w:sz w:val="24"/>
          <w:szCs w:val="24"/>
          <w:lang w:eastAsia="lt-LT"/>
        </w:rPr>
      </w:pPr>
      <w:hyperlink r:id="rId7" w:history="1">
        <w:r w:rsidRPr="00C53096">
          <w:rPr>
            <w:rFonts w:ascii="Times New Roman" w:eastAsia="Times New Roman" w:hAnsi="Times New Roman" w:cs="Times New Roman"/>
            <w:color w:val="0000FF"/>
            <w:sz w:val="24"/>
            <w:szCs w:val="24"/>
            <w:u w:val="single"/>
            <w:lang w:eastAsia="lt-LT"/>
          </w:rPr>
          <w:t>Spausdinti</w:t>
        </w:r>
      </w:hyperlink>
      <w:r w:rsidRPr="00C53096">
        <w:rPr>
          <w:rFonts w:ascii="Times New Roman" w:eastAsia="Times New Roman" w:hAnsi="Times New Roman" w:cs="Times New Roman"/>
          <w:sz w:val="24"/>
          <w:szCs w:val="24"/>
          <w:lang w:eastAsia="lt-LT"/>
        </w:rPr>
        <w:t xml:space="preserve"> </w:t>
      </w:r>
    </w:p>
    <w:p w:rsidR="00C53096" w:rsidRPr="00C53096" w:rsidRDefault="00C53096" w:rsidP="00C53096">
      <w:pPr>
        <w:spacing w:before="100" w:beforeAutospacing="1" w:after="100" w:afterAutospacing="1" w:line="240" w:lineRule="auto"/>
        <w:outlineLvl w:val="4"/>
        <w:rPr>
          <w:rFonts w:ascii="Times New Roman" w:eastAsia="Times New Roman" w:hAnsi="Times New Roman" w:cs="Times New Roman"/>
          <w:b/>
          <w:bCs/>
          <w:sz w:val="20"/>
          <w:szCs w:val="20"/>
          <w:lang w:eastAsia="lt-LT"/>
        </w:rPr>
      </w:pPr>
      <w:r w:rsidRPr="00C53096">
        <w:rPr>
          <w:rFonts w:ascii="Times New Roman" w:eastAsia="Times New Roman" w:hAnsi="Times New Roman" w:cs="Times New Roman"/>
          <w:b/>
          <w:bCs/>
          <w:sz w:val="20"/>
          <w:szCs w:val="20"/>
          <w:lang w:eastAsia="lt-LT"/>
        </w:rPr>
        <w:t>Data</w:t>
      </w:r>
    </w:p>
    <w:p w:rsidR="00C53096" w:rsidRPr="00C53096" w:rsidRDefault="00C53096" w:rsidP="00C53096">
      <w:pPr>
        <w:spacing w:before="100" w:beforeAutospacing="1" w:after="100" w:afterAutospacing="1" w:line="240" w:lineRule="auto"/>
        <w:rPr>
          <w:rFonts w:ascii="Times New Roman" w:eastAsia="Times New Roman" w:hAnsi="Times New Roman" w:cs="Times New Roman"/>
          <w:sz w:val="24"/>
          <w:szCs w:val="24"/>
          <w:lang w:eastAsia="lt-LT"/>
        </w:rPr>
      </w:pPr>
      <w:r w:rsidRPr="00C53096">
        <w:rPr>
          <w:rFonts w:ascii="Times New Roman" w:eastAsia="Times New Roman" w:hAnsi="Times New Roman" w:cs="Times New Roman"/>
          <w:sz w:val="24"/>
          <w:szCs w:val="24"/>
          <w:lang w:eastAsia="lt-LT"/>
        </w:rPr>
        <w:t>2018 12 18</w:t>
      </w:r>
    </w:p>
    <w:p w:rsidR="00C53096" w:rsidRPr="00C53096" w:rsidRDefault="00C53096" w:rsidP="00C53096">
      <w:pPr>
        <w:spacing w:before="100" w:beforeAutospacing="1" w:after="100" w:afterAutospacing="1" w:line="240" w:lineRule="auto"/>
        <w:outlineLvl w:val="4"/>
        <w:rPr>
          <w:rFonts w:ascii="Times New Roman" w:eastAsia="Times New Roman" w:hAnsi="Times New Roman" w:cs="Times New Roman"/>
          <w:b/>
          <w:bCs/>
          <w:sz w:val="20"/>
          <w:szCs w:val="20"/>
          <w:lang w:eastAsia="lt-LT"/>
        </w:rPr>
      </w:pPr>
      <w:r w:rsidRPr="00C53096">
        <w:rPr>
          <w:rFonts w:ascii="Times New Roman" w:eastAsia="Times New Roman" w:hAnsi="Times New Roman" w:cs="Times New Roman"/>
          <w:b/>
          <w:bCs/>
          <w:sz w:val="20"/>
          <w:szCs w:val="20"/>
          <w:lang w:eastAsia="lt-LT"/>
        </w:rPr>
        <w:t>Įvertinimas</w:t>
      </w:r>
    </w:p>
    <w:p w:rsidR="00C53096" w:rsidRPr="00C53096" w:rsidRDefault="00C53096" w:rsidP="00C53096">
      <w:pPr>
        <w:spacing w:after="0" w:line="240" w:lineRule="auto"/>
        <w:rPr>
          <w:rFonts w:ascii="Times New Roman" w:eastAsia="Times New Roman" w:hAnsi="Times New Roman" w:cs="Times New Roman"/>
          <w:sz w:val="24"/>
          <w:szCs w:val="24"/>
          <w:lang w:eastAsia="lt-LT"/>
        </w:rPr>
      </w:pPr>
      <w:hyperlink r:id="rId8" w:history="1">
        <w:r w:rsidRPr="00C53096">
          <w:rPr>
            <w:rFonts w:ascii="Times New Roman" w:eastAsia="Times New Roman" w:hAnsi="Times New Roman" w:cs="Times New Roman"/>
            <w:color w:val="0000FF"/>
            <w:sz w:val="24"/>
            <w:szCs w:val="24"/>
            <w:u w:val="single"/>
            <w:lang w:eastAsia="lt-LT"/>
          </w:rPr>
          <w:t>1</w:t>
        </w:r>
      </w:hyperlink>
      <w:r w:rsidRPr="00C53096">
        <w:rPr>
          <w:rFonts w:ascii="Times New Roman" w:eastAsia="Times New Roman" w:hAnsi="Times New Roman" w:cs="Times New Roman"/>
          <w:sz w:val="24"/>
          <w:szCs w:val="24"/>
          <w:lang w:eastAsia="lt-LT"/>
        </w:rPr>
        <w:t xml:space="preserve"> </w:t>
      </w:r>
    </w:p>
    <w:p w:rsidR="00C53096" w:rsidRPr="00C53096" w:rsidRDefault="00C53096" w:rsidP="00C5309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inline distT="0" distB="0" distL="0" distR="0">
            <wp:extent cx="8112760" cy="5103495"/>
            <wp:effectExtent l="19050" t="0" r="2540" b="0"/>
            <wp:docPr id="1" name="Paveikslėlis 1" desc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jpg"/>
                    <pic:cNvPicPr>
                      <a:picLocks noChangeAspect="1" noChangeArrowheads="1"/>
                    </pic:cNvPicPr>
                  </pic:nvPicPr>
                  <pic:blipFill>
                    <a:blip r:embed="rId9" cstate="print"/>
                    <a:srcRect/>
                    <a:stretch>
                      <a:fillRect/>
                    </a:stretch>
                  </pic:blipFill>
                  <pic:spPr bwMode="auto">
                    <a:xfrm>
                      <a:off x="0" y="0"/>
                      <a:ext cx="8112760" cy="5103495"/>
                    </a:xfrm>
                    <a:prstGeom prst="rect">
                      <a:avLst/>
                    </a:prstGeom>
                    <a:noFill/>
                    <a:ln w="9525">
                      <a:noFill/>
                      <a:miter lim="800000"/>
                      <a:headEnd/>
                      <a:tailEnd/>
                    </a:ln>
                  </pic:spPr>
                </pic:pic>
              </a:graphicData>
            </a:graphic>
          </wp:inline>
        </w:drawing>
      </w:r>
    </w:p>
    <w:p w:rsidR="00C53096" w:rsidRPr="00C53096" w:rsidRDefault="00C53096" w:rsidP="00C53096">
      <w:pPr>
        <w:spacing w:before="100" w:beforeAutospacing="1" w:after="100" w:afterAutospacing="1" w:line="240" w:lineRule="auto"/>
        <w:rPr>
          <w:rFonts w:ascii="Times New Roman" w:eastAsia="Times New Roman" w:hAnsi="Times New Roman" w:cs="Times New Roman"/>
          <w:sz w:val="24"/>
          <w:szCs w:val="24"/>
          <w:lang w:eastAsia="lt-LT"/>
        </w:rPr>
      </w:pPr>
      <w:r w:rsidRPr="00C53096">
        <w:rPr>
          <w:rFonts w:ascii="Times New Roman" w:eastAsia="Times New Roman" w:hAnsi="Times New Roman" w:cs="Times New Roman"/>
          <w:b/>
          <w:bCs/>
          <w:sz w:val="24"/>
          <w:szCs w:val="24"/>
          <w:lang w:eastAsia="lt-LT"/>
        </w:rPr>
        <w:t xml:space="preserve">Nepagrįsti tiesioginių išmokų lygio skirtumai tarp valstybių narių, mažėjantis kaimo plėtros finansavimas ir neišnaudojamas </w:t>
      </w:r>
      <w:proofErr w:type="spellStart"/>
      <w:r w:rsidRPr="00C53096">
        <w:rPr>
          <w:rFonts w:ascii="Times New Roman" w:eastAsia="Times New Roman" w:hAnsi="Times New Roman" w:cs="Times New Roman"/>
          <w:b/>
          <w:bCs/>
          <w:sz w:val="24"/>
          <w:szCs w:val="24"/>
          <w:lang w:eastAsia="lt-LT"/>
        </w:rPr>
        <w:t>bioekomikos</w:t>
      </w:r>
      <w:proofErr w:type="spellEnd"/>
      <w:r w:rsidRPr="00C53096">
        <w:rPr>
          <w:rFonts w:ascii="Times New Roman" w:eastAsia="Times New Roman" w:hAnsi="Times New Roman" w:cs="Times New Roman"/>
          <w:b/>
          <w:bCs/>
          <w:sz w:val="24"/>
          <w:szCs w:val="24"/>
          <w:lang w:eastAsia="lt-LT"/>
        </w:rPr>
        <w:t xml:space="preserve"> potencialas.</w:t>
      </w:r>
    </w:p>
    <w:p w:rsidR="00C53096" w:rsidRPr="00C53096" w:rsidRDefault="00C53096" w:rsidP="00C5309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53096">
        <w:rPr>
          <w:rFonts w:ascii="Times New Roman" w:eastAsia="Times New Roman" w:hAnsi="Times New Roman" w:cs="Times New Roman"/>
          <w:sz w:val="24"/>
          <w:szCs w:val="24"/>
          <w:lang w:eastAsia="lt-LT"/>
        </w:rPr>
        <w:lastRenderedPageBreak/>
        <w:t xml:space="preserve">Šie klausimai buvo svarbiausi Lietuvai Briuselyje įvykusioje Žemės ūkio ir žuvininkystės ministrų taryboje, kurioje dalyvavo ir žemės ūkio ministras Giedrius </w:t>
      </w:r>
      <w:proofErr w:type="spellStart"/>
      <w:r w:rsidRPr="00C53096">
        <w:rPr>
          <w:rFonts w:ascii="Times New Roman" w:eastAsia="Times New Roman" w:hAnsi="Times New Roman" w:cs="Times New Roman"/>
          <w:sz w:val="24"/>
          <w:szCs w:val="24"/>
          <w:lang w:eastAsia="lt-LT"/>
        </w:rPr>
        <w:t>Surplys</w:t>
      </w:r>
      <w:proofErr w:type="spellEnd"/>
      <w:r w:rsidRPr="00C53096">
        <w:rPr>
          <w:rFonts w:ascii="Times New Roman" w:eastAsia="Times New Roman" w:hAnsi="Times New Roman" w:cs="Times New Roman"/>
          <w:sz w:val="24"/>
          <w:szCs w:val="24"/>
          <w:lang w:eastAsia="lt-LT"/>
        </w:rPr>
        <w:t>.</w:t>
      </w:r>
    </w:p>
    <w:p w:rsidR="00C53096" w:rsidRPr="00C53096" w:rsidRDefault="00C53096" w:rsidP="00C5309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53096">
        <w:rPr>
          <w:rFonts w:ascii="Times New Roman" w:eastAsia="Times New Roman" w:hAnsi="Times New Roman" w:cs="Times New Roman"/>
          <w:sz w:val="24"/>
          <w:szCs w:val="24"/>
          <w:lang w:eastAsia="lt-LT"/>
        </w:rPr>
        <w:t xml:space="preserve">Lietuvos netenkina Europos Komisijos siūlymas dėl tiesioginių išmokų – naujajame septynerių metų biudžete jos nebus pakankamai sparčiai didinamos, kad pasiektų ES vidurkį. „2019 m. turime drąsiai imtis spręsti svarbiausius Bendrosios žemės ūkio politikos klausimus, nes kol kas tik kalbame apie didesnes ambicijas, bet nekalbame apie finansavimą. Pastarąją savaitę dėl tiesioginių išmokų suvienodinimo Briuselyje protestavo Vidurio ir Rytų Europos žemdirbiai. Turime užtikrinti galimybių lygybę visiems, užsiimantiems žemės ūkiu Europos Sąjungoje", – taryboje kalbėjo ministras G. </w:t>
      </w:r>
      <w:proofErr w:type="spellStart"/>
      <w:r w:rsidRPr="00C53096">
        <w:rPr>
          <w:rFonts w:ascii="Times New Roman" w:eastAsia="Times New Roman" w:hAnsi="Times New Roman" w:cs="Times New Roman"/>
          <w:sz w:val="24"/>
          <w:szCs w:val="24"/>
          <w:lang w:eastAsia="lt-LT"/>
        </w:rPr>
        <w:t>Surplys</w:t>
      </w:r>
      <w:proofErr w:type="spellEnd"/>
      <w:r w:rsidRPr="00C53096">
        <w:rPr>
          <w:rFonts w:ascii="Times New Roman" w:eastAsia="Times New Roman" w:hAnsi="Times New Roman" w:cs="Times New Roman"/>
          <w:sz w:val="24"/>
          <w:szCs w:val="24"/>
          <w:lang w:eastAsia="lt-LT"/>
        </w:rPr>
        <w:t>. </w:t>
      </w:r>
    </w:p>
    <w:p w:rsidR="00C53096" w:rsidRPr="00C53096" w:rsidRDefault="00C53096" w:rsidP="00C5309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53096">
        <w:rPr>
          <w:rFonts w:ascii="Times New Roman" w:eastAsia="Times New Roman" w:hAnsi="Times New Roman" w:cs="Times New Roman"/>
          <w:sz w:val="24"/>
          <w:szCs w:val="24"/>
          <w:lang w:eastAsia="lt-LT"/>
        </w:rPr>
        <w:t>Mūsų šaliai didelį susirūpinimą kelia ir žymiai mažinamas kaimo plėtros finansavimas, paramos intensyvumas gamybinėms investicijoms, techninės pagalbos lygis, atsiskaitymo už rezultatus dažnumas ir tvarka, neaiškumai dėl numatomos paramos išmokėjimo dėl nepasiektų rezultatų sustabdymo sistemos.</w:t>
      </w:r>
    </w:p>
    <w:p w:rsidR="00C53096" w:rsidRPr="00C53096" w:rsidRDefault="00C53096" w:rsidP="00C5309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53096">
        <w:rPr>
          <w:rFonts w:ascii="Times New Roman" w:eastAsia="Times New Roman" w:hAnsi="Times New Roman" w:cs="Times New Roman"/>
          <w:sz w:val="24"/>
          <w:szCs w:val="24"/>
          <w:lang w:eastAsia="lt-LT"/>
        </w:rPr>
        <w:t>Lietuvos žemės ūkio ministras atkreipė dėmesį ir į būtinas tolesnes kompromiso paieškas aplinkosaugos srityje, administracinės naštos mažinimą, pakankamo rinkos reguliavimo priemonių finansavimo užtikrinimą.</w:t>
      </w:r>
    </w:p>
    <w:p w:rsidR="00C53096" w:rsidRPr="00C53096" w:rsidRDefault="00C53096" w:rsidP="00C5309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53096">
        <w:rPr>
          <w:rFonts w:ascii="Times New Roman" w:eastAsia="Times New Roman" w:hAnsi="Times New Roman" w:cs="Times New Roman"/>
          <w:sz w:val="24"/>
          <w:szCs w:val="24"/>
          <w:lang w:eastAsia="lt-LT"/>
        </w:rPr>
        <w:t xml:space="preserve">Taryboje ministrai taip pat apsikeitė nuomonėmis dėl neseniai atnaujintos ES </w:t>
      </w:r>
      <w:proofErr w:type="spellStart"/>
      <w:r w:rsidRPr="00C53096">
        <w:rPr>
          <w:rFonts w:ascii="Times New Roman" w:eastAsia="Times New Roman" w:hAnsi="Times New Roman" w:cs="Times New Roman"/>
          <w:sz w:val="24"/>
          <w:szCs w:val="24"/>
          <w:lang w:eastAsia="lt-LT"/>
        </w:rPr>
        <w:t>bioekonomikos</w:t>
      </w:r>
      <w:proofErr w:type="spellEnd"/>
      <w:r w:rsidRPr="00C53096">
        <w:rPr>
          <w:rFonts w:ascii="Times New Roman" w:eastAsia="Times New Roman" w:hAnsi="Times New Roman" w:cs="Times New Roman"/>
          <w:sz w:val="24"/>
          <w:szCs w:val="24"/>
          <w:lang w:eastAsia="lt-LT"/>
        </w:rPr>
        <w:t xml:space="preserve"> strategijos. Ji labai svarbi gaminant aukštos pridėtinės vertės produktus, skatinant ekonomikos augimą, darbo vietų kūrimą, ypač kaimo vietovėse.</w:t>
      </w:r>
    </w:p>
    <w:p w:rsidR="00C53096" w:rsidRPr="00C53096" w:rsidRDefault="00C53096" w:rsidP="00C5309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53096">
        <w:rPr>
          <w:rFonts w:ascii="Times New Roman" w:eastAsia="Times New Roman" w:hAnsi="Times New Roman" w:cs="Times New Roman"/>
          <w:sz w:val="24"/>
          <w:szCs w:val="24"/>
          <w:lang w:eastAsia="lt-LT"/>
        </w:rPr>
        <w:t xml:space="preserve">Anot G. </w:t>
      </w:r>
      <w:proofErr w:type="spellStart"/>
      <w:r w:rsidRPr="00C53096">
        <w:rPr>
          <w:rFonts w:ascii="Times New Roman" w:eastAsia="Times New Roman" w:hAnsi="Times New Roman" w:cs="Times New Roman"/>
          <w:sz w:val="24"/>
          <w:szCs w:val="24"/>
          <w:lang w:eastAsia="lt-LT"/>
        </w:rPr>
        <w:t>Surplio</w:t>
      </w:r>
      <w:proofErr w:type="spellEnd"/>
      <w:r w:rsidRPr="00C53096">
        <w:rPr>
          <w:rFonts w:ascii="Times New Roman" w:eastAsia="Times New Roman" w:hAnsi="Times New Roman" w:cs="Times New Roman"/>
          <w:sz w:val="24"/>
          <w:szCs w:val="24"/>
          <w:lang w:eastAsia="lt-LT"/>
        </w:rPr>
        <w:t xml:space="preserve">, strategijos potencialas dar nėra pakankamai išnaudojamas, todėl ši sritis turi būti skatinama tiek nacionaliniu, tiek ES lygiu. </w:t>
      </w:r>
      <w:proofErr w:type="spellStart"/>
      <w:r w:rsidRPr="00C53096">
        <w:rPr>
          <w:rFonts w:ascii="Times New Roman" w:eastAsia="Times New Roman" w:hAnsi="Times New Roman" w:cs="Times New Roman"/>
          <w:sz w:val="24"/>
          <w:szCs w:val="24"/>
          <w:lang w:eastAsia="lt-LT"/>
        </w:rPr>
        <w:t>Bioekonomika</w:t>
      </w:r>
      <w:proofErr w:type="spellEnd"/>
      <w:r w:rsidRPr="00C53096">
        <w:rPr>
          <w:rFonts w:ascii="Times New Roman" w:eastAsia="Times New Roman" w:hAnsi="Times New Roman" w:cs="Times New Roman"/>
          <w:sz w:val="24"/>
          <w:szCs w:val="24"/>
          <w:lang w:eastAsia="lt-LT"/>
        </w:rPr>
        <w:t xml:space="preserve"> yra akcentuojama ir Lietuvos žemės ūkio ministerijos baigiamoje rengti Baltojoje knygoje.</w:t>
      </w:r>
    </w:p>
    <w:p w:rsidR="00C53096" w:rsidRPr="00C53096" w:rsidRDefault="00C53096" w:rsidP="00C5309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53096">
        <w:rPr>
          <w:rFonts w:ascii="Times New Roman" w:eastAsia="Times New Roman" w:hAnsi="Times New Roman" w:cs="Times New Roman"/>
          <w:sz w:val="24"/>
          <w:szCs w:val="24"/>
          <w:lang w:eastAsia="lt-LT"/>
        </w:rPr>
        <w:t xml:space="preserve">„Mūsų nuomone, į </w:t>
      </w:r>
      <w:proofErr w:type="spellStart"/>
      <w:r w:rsidRPr="00C53096">
        <w:rPr>
          <w:rFonts w:ascii="Times New Roman" w:eastAsia="Times New Roman" w:hAnsi="Times New Roman" w:cs="Times New Roman"/>
          <w:sz w:val="24"/>
          <w:szCs w:val="24"/>
          <w:lang w:eastAsia="lt-LT"/>
        </w:rPr>
        <w:t>bioekonomikos</w:t>
      </w:r>
      <w:proofErr w:type="spellEnd"/>
      <w:r w:rsidRPr="00C53096">
        <w:rPr>
          <w:rFonts w:ascii="Times New Roman" w:eastAsia="Times New Roman" w:hAnsi="Times New Roman" w:cs="Times New Roman"/>
          <w:sz w:val="24"/>
          <w:szCs w:val="24"/>
          <w:lang w:eastAsia="lt-LT"/>
        </w:rPr>
        <w:t xml:space="preserve"> įgyvendinimą būtina skatinti labiau įsitraukti pirminės produkcijos gamintojus, remti naujus jų verslo modelius, kuriančius pridėtinę vertę“, – teigė ministras G. </w:t>
      </w:r>
      <w:proofErr w:type="spellStart"/>
      <w:r w:rsidRPr="00C53096">
        <w:rPr>
          <w:rFonts w:ascii="Times New Roman" w:eastAsia="Times New Roman" w:hAnsi="Times New Roman" w:cs="Times New Roman"/>
          <w:sz w:val="24"/>
          <w:szCs w:val="24"/>
          <w:lang w:eastAsia="lt-LT"/>
        </w:rPr>
        <w:t>Surplys</w:t>
      </w:r>
      <w:proofErr w:type="spellEnd"/>
      <w:r w:rsidRPr="00C53096">
        <w:rPr>
          <w:rFonts w:ascii="Times New Roman" w:eastAsia="Times New Roman" w:hAnsi="Times New Roman" w:cs="Times New Roman"/>
          <w:sz w:val="24"/>
          <w:szCs w:val="24"/>
          <w:lang w:eastAsia="lt-LT"/>
        </w:rPr>
        <w:t>, siekiantis, kad politinės gairės ir praktinis įgyvendinimas būtų suderinti tarpusavyje.</w:t>
      </w:r>
    </w:p>
    <w:p w:rsidR="00C53096" w:rsidRPr="00C53096" w:rsidRDefault="00C53096" w:rsidP="00C5309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53096">
        <w:rPr>
          <w:rFonts w:ascii="Times New Roman" w:eastAsia="Times New Roman" w:hAnsi="Times New Roman" w:cs="Times New Roman"/>
          <w:sz w:val="24"/>
          <w:szCs w:val="24"/>
          <w:lang w:eastAsia="lt-LT"/>
        </w:rPr>
        <w:t> </w:t>
      </w:r>
    </w:p>
    <w:p w:rsidR="00C53096" w:rsidRPr="00C53096" w:rsidRDefault="00C53096" w:rsidP="00C5309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53096">
        <w:rPr>
          <w:rFonts w:ascii="Times New Roman" w:eastAsia="Times New Roman" w:hAnsi="Times New Roman" w:cs="Times New Roman"/>
          <w:sz w:val="24"/>
          <w:szCs w:val="24"/>
          <w:lang w:eastAsia="lt-LT"/>
        </w:rPr>
        <w:t> </w:t>
      </w:r>
    </w:p>
    <w:p w:rsidR="007A49BB" w:rsidRDefault="007A49BB"/>
    <w:sectPr w:rsidR="007A49BB" w:rsidSect="007A49BB">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44B5C"/>
    <w:multiLevelType w:val="multilevel"/>
    <w:tmpl w:val="DB1AF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296"/>
  <w:hyphenationZone w:val="396"/>
  <w:characterSpacingControl w:val="doNotCompress"/>
  <w:compat/>
  <w:rsids>
    <w:rsidRoot w:val="00C53096"/>
    <w:rsid w:val="007A49BB"/>
    <w:rsid w:val="00C5309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49BB"/>
  </w:style>
  <w:style w:type="paragraph" w:styleId="Antrat1">
    <w:name w:val="heading 1"/>
    <w:basedOn w:val="prastasis"/>
    <w:link w:val="Antrat1Diagrama"/>
    <w:uiPriority w:val="9"/>
    <w:qFormat/>
    <w:rsid w:val="00C530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5">
    <w:name w:val="heading 5"/>
    <w:basedOn w:val="prastasis"/>
    <w:link w:val="Antrat5Diagrama"/>
    <w:uiPriority w:val="9"/>
    <w:qFormat/>
    <w:rsid w:val="00C53096"/>
    <w:pPr>
      <w:spacing w:before="100" w:beforeAutospacing="1" w:after="100" w:afterAutospacing="1" w:line="240" w:lineRule="auto"/>
      <w:outlineLvl w:val="4"/>
    </w:pPr>
    <w:rPr>
      <w:rFonts w:ascii="Times New Roman" w:eastAsia="Times New Roman" w:hAnsi="Times New Roman" w:cs="Times New Roman"/>
      <w:b/>
      <w:b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53096"/>
    <w:rPr>
      <w:rFonts w:ascii="Times New Roman" w:eastAsia="Times New Roman" w:hAnsi="Times New Roman" w:cs="Times New Roman"/>
      <w:b/>
      <w:bCs/>
      <w:kern w:val="36"/>
      <w:sz w:val="48"/>
      <w:szCs w:val="48"/>
      <w:lang w:eastAsia="lt-LT"/>
    </w:rPr>
  </w:style>
  <w:style w:type="character" w:customStyle="1" w:styleId="Antrat5Diagrama">
    <w:name w:val="Antraštė 5 Diagrama"/>
    <w:basedOn w:val="Numatytasispastraiposriftas"/>
    <w:link w:val="Antrat5"/>
    <w:uiPriority w:val="9"/>
    <w:rsid w:val="00C53096"/>
    <w:rPr>
      <w:rFonts w:ascii="Times New Roman" w:eastAsia="Times New Roman" w:hAnsi="Times New Roman" w:cs="Times New Roman"/>
      <w:b/>
      <w:bCs/>
      <w:sz w:val="20"/>
      <w:szCs w:val="20"/>
      <w:lang w:eastAsia="lt-LT"/>
    </w:rPr>
  </w:style>
  <w:style w:type="character" w:styleId="Hipersaitas">
    <w:name w:val="Hyperlink"/>
    <w:basedOn w:val="Numatytasispastraiposriftas"/>
    <w:uiPriority w:val="99"/>
    <w:semiHidden/>
    <w:unhideWhenUsed/>
    <w:rsid w:val="00C53096"/>
    <w:rPr>
      <w:color w:val="0000FF"/>
      <w:u w:val="single"/>
    </w:rPr>
  </w:style>
  <w:style w:type="paragraph" w:styleId="prastasistinklapis">
    <w:name w:val="Normal (Web)"/>
    <w:basedOn w:val="prastasis"/>
    <w:uiPriority w:val="99"/>
    <w:semiHidden/>
    <w:unhideWhenUsed/>
    <w:rsid w:val="00C5309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ratingcontainter">
    <w:name w:val="ratingcontainter"/>
    <w:basedOn w:val="Numatytasispastraiposriftas"/>
    <w:rsid w:val="00C53096"/>
  </w:style>
  <w:style w:type="character" w:styleId="Grietas">
    <w:name w:val="Strong"/>
    <w:basedOn w:val="Numatytasispastraiposriftas"/>
    <w:uiPriority w:val="22"/>
    <w:qFormat/>
    <w:rsid w:val="00C53096"/>
    <w:rPr>
      <w:b/>
      <w:bCs/>
    </w:rPr>
  </w:style>
  <w:style w:type="paragraph" w:styleId="Debesliotekstas">
    <w:name w:val="Balloon Text"/>
    <w:basedOn w:val="prastasis"/>
    <w:link w:val="DebesliotekstasDiagrama"/>
    <w:uiPriority w:val="99"/>
    <w:semiHidden/>
    <w:unhideWhenUsed/>
    <w:rsid w:val="00C5309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530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4826023">
      <w:bodyDiv w:val="1"/>
      <w:marLeft w:val="0"/>
      <w:marRight w:val="0"/>
      <w:marTop w:val="0"/>
      <w:marBottom w:val="0"/>
      <w:divBdr>
        <w:top w:val="none" w:sz="0" w:space="0" w:color="auto"/>
        <w:left w:val="none" w:sz="0" w:space="0" w:color="auto"/>
        <w:bottom w:val="none" w:sz="0" w:space="0" w:color="auto"/>
        <w:right w:val="none" w:sz="0" w:space="0" w:color="auto"/>
      </w:divBdr>
      <w:divsChild>
        <w:div w:id="1079525001">
          <w:marLeft w:val="0"/>
          <w:marRight w:val="0"/>
          <w:marTop w:val="0"/>
          <w:marBottom w:val="0"/>
          <w:divBdr>
            <w:top w:val="none" w:sz="0" w:space="0" w:color="auto"/>
            <w:left w:val="none" w:sz="0" w:space="0" w:color="auto"/>
            <w:bottom w:val="none" w:sz="0" w:space="0" w:color="auto"/>
            <w:right w:val="none" w:sz="0" w:space="0" w:color="auto"/>
          </w:divBdr>
        </w:div>
        <w:div w:id="852842433">
          <w:marLeft w:val="0"/>
          <w:marRight w:val="0"/>
          <w:marTop w:val="0"/>
          <w:marBottom w:val="0"/>
          <w:divBdr>
            <w:top w:val="none" w:sz="0" w:space="0" w:color="auto"/>
            <w:left w:val="none" w:sz="0" w:space="0" w:color="auto"/>
            <w:bottom w:val="none" w:sz="0" w:space="0" w:color="auto"/>
            <w:right w:val="none" w:sz="0" w:space="0" w:color="auto"/>
          </w:divBdr>
          <w:divsChild>
            <w:div w:id="815802194">
              <w:marLeft w:val="0"/>
              <w:marRight w:val="0"/>
              <w:marTop w:val="0"/>
              <w:marBottom w:val="0"/>
              <w:divBdr>
                <w:top w:val="none" w:sz="0" w:space="0" w:color="auto"/>
                <w:left w:val="none" w:sz="0" w:space="0" w:color="auto"/>
                <w:bottom w:val="none" w:sz="0" w:space="0" w:color="auto"/>
                <w:right w:val="none" w:sz="0" w:space="0" w:color="auto"/>
              </w:divBdr>
              <w:divsChild>
                <w:div w:id="1372653143">
                  <w:marLeft w:val="0"/>
                  <w:marRight w:val="0"/>
                  <w:marTop w:val="0"/>
                  <w:marBottom w:val="0"/>
                  <w:divBdr>
                    <w:top w:val="none" w:sz="0" w:space="0" w:color="auto"/>
                    <w:left w:val="none" w:sz="0" w:space="0" w:color="auto"/>
                    <w:bottom w:val="none" w:sz="0" w:space="0" w:color="auto"/>
                    <w:right w:val="none" w:sz="0" w:space="0" w:color="auto"/>
                  </w:divBdr>
                  <w:divsChild>
                    <w:div w:id="592973648">
                      <w:marLeft w:val="0"/>
                      <w:marRight w:val="0"/>
                      <w:marTop w:val="0"/>
                      <w:marBottom w:val="0"/>
                      <w:divBdr>
                        <w:top w:val="none" w:sz="0" w:space="0" w:color="auto"/>
                        <w:left w:val="none" w:sz="0" w:space="0" w:color="auto"/>
                        <w:bottom w:val="none" w:sz="0" w:space="0" w:color="auto"/>
                        <w:right w:val="none" w:sz="0" w:space="0" w:color="auto"/>
                      </w:divBdr>
                      <w:divsChild>
                        <w:div w:id="881328987">
                          <w:marLeft w:val="0"/>
                          <w:marRight w:val="0"/>
                          <w:marTop w:val="0"/>
                          <w:marBottom w:val="0"/>
                          <w:divBdr>
                            <w:top w:val="none" w:sz="0" w:space="0" w:color="auto"/>
                            <w:left w:val="none" w:sz="0" w:space="0" w:color="auto"/>
                            <w:bottom w:val="none" w:sz="0" w:space="0" w:color="auto"/>
                            <w:right w:val="none" w:sz="0" w:space="0" w:color="auto"/>
                          </w:divBdr>
                        </w:div>
                        <w:div w:id="1031372373">
                          <w:marLeft w:val="0"/>
                          <w:marRight w:val="0"/>
                          <w:marTop w:val="0"/>
                          <w:marBottom w:val="0"/>
                          <w:divBdr>
                            <w:top w:val="none" w:sz="0" w:space="0" w:color="auto"/>
                            <w:left w:val="none" w:sz="0" w:space="0" w:color="auto"/>
                            <w:bottom w:val="none" w:sz="0" w:space="0" w:color="auto"/>
                            <w:right w:val="none" w:sz="0" w:space="0" w:color="auto"/>
                          </w:divBdr>
                        </w:div>
                      </w:divsChild>
                    </w:div>
                    <w:div w:id="778842441">
                      <w:marLeft w:val="0"/>
                      <w:marRight w:val="0"/>
                      <w:marTop w:val="0"/>
                      <w:marBottom w:val="0"/>
                      <w:divBdr>
                        <w:top w:val="none" w:sz="0" w:space="0" w:color="auto"/>
                        <w:left w:val="none" w:sz="0" w:space="0" w:color="auto"/>
                        <w:bottom w:val="none" w:sz="0" w:space="0" w:color="auto"/>
                        <w:right w:val="none" w:sz="0" w:space="0" w:color="auto"/>
                      </w:divBdr>
                      <w:divsChild>
                        <w:div w:id="1793548627">
                          <w:marLeft w:val="0"/>
                          <w:marRight w:val="0"/>
                          <w:marTop w:val="0"/>
                          <w:marBottom w:val="0"/>
                          <w:divBdr>
                            <w:top w:val="none" w:sz="0" w:space="0" w:color="auto"/>
                            <w:left w:val="none" w:sz="0" w:space="0" w:color="auto"/>
                            <w:bottom w:val="none" w:sz="0" w:space="0" w:color="auto"/>
                            <w:right w:val="none" w:sz="0" w:space="0" w:color="auto"/>
                          </w:divBdr>
                        </w:div>
                        <w:div w:id="15778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um.lrv.lt/lt/naujienos/es-ministrai-susitiko-aptarti-busimo-zemes-ukio-finansavimo" TargetMode="External"/><Relationship Id="rId3" Type="http://schemas.openxmlformats.org/officeDocument/2006/relationships/settings" Target="settings.xml"/><Relationship Id="rId7" Type="http://schemas.openxmlformats.org/officeDocument/2006/relationships/hyperlink" Target="javascript:window.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um.lrv.lt/lt/naujienos" TargetMode="External"/><Relationship Id="rId11" Type="http://schemas.openxmlformats.org/officeDocument/2006/relationships/theme" Target="theme/theme1.xml"/><Relationship Id="rId5" Type="http://schemas.openxmlformats.org/officeDocument/2006/relationships/hyperlink" Target="https://zum.lrv.l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1666</Words>
  <Characters>950</Characters>
  <Application>Microsoft Office Word</Application>
  <DocSecurity>0</DocSecurity>
  <Lines>7</Lines>
  <Paragraphs>5</Paragraphs>
  <ScaleCrop>false</ScaleCrop>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Mano</cp:lastModifiedBy>
  <cp:revision>1</cp:revision>
  <dcterms:created xsi:type="dcterms:W3CDTF">2018-12-20T20:26:00Z</dcterms:created>
  <dcterms:modified xsi:type="dcterms:W3CDTF">2018-12-20T20:27:00Z</dcterms:modified>
</cp:coreProperties>
</file>